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35045" w14:textId="77777777" w:rsidR="008E17CC" w:rsidRPr="00AB270A" w:rsidRDefault="00AB270A" w:rsidP="008E17CC">
      <w:pPr>
        <w:jc w:val="center"/>
        <w:rPr>
          <w:rFonts w:ascii="Arial" w:hAnsi="Arial" w:cs="Arial"/>
          <w:b/>
          <w:sz w:val="44"/>
          <w:szCs w:val="22"/>
          <w:u w:val="single"/>
        </w:rPr>
      </w:pPr>
      <w:r w:rsidRPr="00AB270A">
        <w:rPr>
          <w:rFonts w:ascii="Arial" w:hAnsi="Arial" w:cs="Arial"/>
          <w:b/>
          <w:sz w:val="44"/>
          <w:szCs w:val="22"/>
          <w:u w:val="single"/>
        </w:rPr>
        <w:t>NÁVRH</w:t>
      </w:r>
    </w:p>
    <w:p w14:paraId="2F1B396A" w14:textId="77777777" w:rsidR="008E17CC" w:rsidRPr="00DF6878" w:rsidRDefault="008E17CC" w:rsidP="008E17CC">
      <w:pPr>
        <w:jc w:val="center"/>
        <w:rPr>
          <w:rFonts w:ascii="Arial" w:hAnsi="Arial" w:cs="Arial"/>
          <w:b/>
          <w:sz w:val="22"/>
          <w:szCs w:val="22"/>
        </w:rPr>
      </w:pPr>
      <w:r w:rsidRPr="00DF6878">
        <w:rPr>
          <w:rFonts w:ascii="Arial" w:hAnsi="Arial" w:cs="Arial"/>
          <w:b/>
          <w:sz w:val="22"/>
          <w:szCs w:val="22"/>
        </w:rPr>
        <w:t>SMLOUVA O ZAJIŠŤOVÁNÍ SPRÁVY DOMU</w:t>
      </w:r>
      <w:r>
        <w:rPr>
          <w:rFonts w:ascii="Arial" w:hAnsi="Arial" w:cs="Arial"/>
          <w:b/>
          <w:sz w:val="22"/>
          <w:szCs w:val="22"/>
        </w:rPr>
        <w:t xml:space="preserve"> A POZEMKU </w:t>
      </w:r>
      <w:r>
        <w:rPr>
          <w:rFonts w:ascii="Arial" w:hAnsi="Arial" w:cs="Arial"/>
          <w:b/>
          <w:sz w:val="22"/>
          <w:szCs w:val="22"/>
        </w:rPr>
        <w:br/>
        <w:t>(SMLOUVA O SPRÁVĚ NEMOVITOSTÍ</w:t>
      </w:r>
      <w:r w:rsidR="00AB270A">
        <w:rPr>
          <w:rFonts w:ascii="Arial" w:hAnsi="Arial" w:cs="Arial"/>
          <w:b/>
          <w:sz w:val="22"/>
          <w:szCs w:val="22"/>
        </w:rPr>
        <w:t xml:space="preserve"> dle § 1190 NOZ</w:t>
      </w:r>
      <w:r>
        <w:rPr>
          <w:rFonts w:ascii="Arial" w:hAnsi="Arial" w:cs="Arial"/>
          <w:b/>
          <w:sz w:val="22"/>
          <w:szCs w:val="22"/>
        </w:rPr>
        <w:t>)</w:t>
      </w:r>
    </w:p>
    <w:p w14:paraId="427662E3" w14:textId="77777777" w:rsidR="008E17CC" w:rsidRDefault="008E17CC" w:rsidP="008E17CC">
      <w:pPr>
        <w:jc w:val="center"/>
        <w:rPr>
          <w:rFonts w:ascii="Arial" w:hAnsi="Arial" w:cs="Arial"/>
          <w:sz w:val="22"/>
          <w:szCs w:val="22"/>
        </w:rPr>
      </w:pPr>
    </w:p>
    <w:p w14:paraId="52BC6DF7" w14:textId="77777777" w:rsidR="008E17CC" w:rsidRDefault="008E17CC" w:rsidP="008E17CC">
      <w:pPr>
        <w:jc w:val="center"/>
        <w:rPr>
          <w:rFonts w:ascii="Arial" w:hAnsi="Arial" w:cs="Arial"/>
          <w:sz w:val="22"/>
          <w:szCs w:val="22"/>
        </w:rPr>
      </w:pPr>
    </w:p>
    <w:p w14:paraId="21D36BDB"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Bytové družstvo:</w:t>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Stavební bytové družstvo pracovníků energetiky a dopravy</w:t>
      </w:r>
    </w:p>
    <w:p w14:paraId="46DD8334"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se sídlem:</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Tusarova 1234/30, 170 00  Praha 7</w:t>
      </w:r>
    </w:p>
    <w:p w14:paraId="3AFF4924"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IČ:</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 xml:space="preserve"> 000 328 24</w:t>
      </w:r>
    </w:p>
    <w:p w14:paraId="6EA5CF74" w14:textId="77777777" w:rsidR="008E17CC" w:rsidRPr="005A14C4" w:rsidRDefault="008E17CC" w:rsidP="0024294C">
      <w:pPr>
        <w:ind w:left="993" w:hanging="993"/>
        <w:jc w:val="both"/>
        <w:rPr>
          <w:rFonts w:ascii="Arial" w:hAnsi="Arial" w:cs="Arial"/>
          <w:sz w:val="22"/>
          <w:szCs w:val="22"/>
        </w:rPr>
      </w:pPr>
      <w:r w:rsidRPr="005A14C4">
        <w:rPr>
          <w:rFonts w:ascii="Arial" w:hAnsi="Arial" w:cs="Arial"/>
          <w:sz w:val="22"/>
          <w:szCs w:val="22"/>
        </w:rPr>
        <w:t xml:space="preserve">zapsáno ve veřejném rejstříku vedeném </w:t>
      </w:r>
      <w:r w:rsidR="0024294C">
        <w:rPr>
          <w:rFonts w:ascii="Arial" w:hAnsi="Arial" w:cs="Arial"/>
          <w:sz w:val="22"/>
          <w:szCs w:val="22"/>
        </w:rPr>
        <w:t>Městským soudem v Praze,</w:t>
      </w:r>
      <w:r w:rsidRPr="005A14C4">
        <w:rPr>
          <w:rFonts w:ascii="Arial" w:hAnsi="Arial" w:cs="Arial"/>
          <w:sz w:val="22"/>
          <w:szCs w:val="22"/>
        </w:rPr>
        <w:t xml:space="preserve"> v oddíle Dr</w:t>
      </w:r>
      <w:r w:rsidR="0024294C">
        <w:rPr>
          <w:rFonts w:ascii="Arial" w:hAnsi="Arial" w:cs="Arial"/>
          <w:sz w:val="22"/>
          <w:szCs w:val="22"/>
        </w:rPr>
        <w:t xml:space="preserve"> XCVII, vložka 45</w:t>
      </w:r>
      <w:r w:rsidRPr="005A14C4">
        <w:rPr>
          <w:rFonts w:ascii="Arial" w:hAnsi="Arial" w:cs="Arial"/>
          <w:sz w:val="22"/>
          <w:szCs w:val="22"/>
        </w:rPr>
        <w:t xml:space="preserve"> </w:t>
      </w:r>
    </w:p>
    <w:p w14:paraId="6A148C20" w14:textId="77777777" w:rsidR="008E17CC" w:rsidRDefault="008E17CC" w:rsidP="008E17CC">
      <w:pP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0024294C">
        <w:rPr>
          <w:rFonts w:ascii="Arial" w:hAnsi="Arial" w:cs="Arial"/>
          <w:sz w:val="22"/>
          <w:szCs w:val="22"/>
        </w:rPr>
        <w:t>ČSOB, a.s., pobočka Praha 3</w:t>
      </w:r>
    </w:p>
    <w:p w14:paraId="3150928D" w14:textId="77777777" w:rsidR="008E17CC" w:rsidRDefault="0024294C" w:rsidP="008E17CC">
      <w:pPr>
        <w:jc w:val="both"/>
        <w:rPr>
          <w:rFonts w:ascii="Arial" w:hAnsi="Arial" w:cs="Arial"/>
          <w:sz w:val="22"/>
          <w:szCs w:val="22"/>
        </w:rPr>
      </w:pPr>
      <w:r>
        <w:rPr>
          <w:rFonts w:ascii="Arial" w:hAnsi="Arial" w:cs="Arial"/>
          <w:sz w:val="22"/>
          <w:szCs w:val="22"/>
        </w:rPr>
        <w:t>č</w:t>
      </w:r>
      <w:r w:rsidR="008E17CC">
        <w:rPr>
          <w:rFonts w:ascii="Arial" w:hAnsi="Arial" w:cs="Arial"/>
          <w:sz w:val="22"/>
          <w:szCs w:val="22"/>
        </w:rPr>
        <w:t xml:space="preserve">. účtu </w:t>
      </w:r>
      <w:r w:rsidR="008E17CC">
        <w:rPr>
          <w:rFonts w:ascii="Arial" w:hAnsi="Arial" w:cs="Arial"/>
          <w:sz w:val="22"/>
          <w:szCs w:val="22"/>
        </w:rPr>
        <w:tab/>
      </w:r>
      <w:r w:rsidR="008E17CC">
        <w:rPr>
          <w:rFonts w:ascii="Arial" w:hAnsi="Arial" w:cs="Arial"/>
          <w:sz w:val="22"/>
          <w:szCs w:val="22"/>
        </w:rPr>
        <w:tab/>
      </w:r>
      <w:r w:rsidR="008E17CC">
        <w:rPr>
          <w:rFonts w:ascii="Arial" w:hAnsi="Arial" w:cs="Arial"/>
          <w:sz w:val="22"/>
          <w:szCs w:val="22"/>
        </w:rPr>
        <w:tab/>
      </w:r>
      <w:r>
        <w:rPr>
          <w:rFonts w:ascii="Arial" w:hAnsi="Arial" w:cs="Arial"/>
          <w:sz w:val="22"/>
          <w:szCs w:val="22"/>
        </w:rPr>
        <w:t>747905 / 0300</w:t>
      </w:r>
    </w:p>
    <w:p w14:paraId="7B12E66A" w14:textId="77777777" w:rsidR="008E17CC" w:rsidRDefault="008E17CC" w:rsidP="008E17CC">
      <w:pPr>
        <w:jc w:val="both"/>
        <w:rPr>
          <w:rFonts w:ascii="Arial" w:hAnsi="Arial" w:cs="Arial"/>
          <w:sz w:val="22"/>
          <w:szCs w:val="22"/>
        </w:rPr>
      </w:pPr>
      <w:r>
        <w:rPr>
          <w:rFonts w:ascii="Arial" w:hAnsi="Arial" w:cs="Arial"/>
          <w:sz w:val="22"/>
          <w:szCs w:val="22"/>
        </w:rPr>
        <w:t xml:space="preserve">zastoupeno předsedou představenstva </w:t>
      </w:r>
      <w:r w:rsidR="0024294C">
        <w:rPr>
          <w:rFonts w:ascii="Arial" w:hAnsi="Arial" w:cs="Arial"/>
          <w:sz w:val="22"/>
          <w:szCs w:val="22"/>
        </w:rPr>
        <w:t>Ing. Zdeňkem Zajícem</w:t>
      </w:r>
    </w:p>
    <w:p w14:paraId="1F1E5D62" w14:textId="77777777" w:rsidR="008E17CC" w:rsidRDefault="0024294C" w:rsidP="008E17CC">
      <w:pPr>
        <w:jc w:val="both"/>
        <w:rPr>
          <w:rFonts w:ascii="Arial" w:hAnsi="Arial" w:cs="Arial"/>
          <w:sz w:val="22"/>
          <w:szCs w:val="22"/>
        </w:rPr>
      </w:pPr>
      <w:r>
        <w:rPr>
          <w:rFonts w:ascii="Arial" w:hAnsi="Arial" w:cs="Arial"/>
          <w:sz w:val="22"/>
          <w:szCs w:val="22"/>
        </w:rPr>
        <w:t xml:space="preserve">a </w:t>
      </w:r>
      <w:r w:rsidR="008E17CC">
        <w:rPr>
          <w:rFonts w:ascii="Arial" w:hAnsi="Arial" w:cs="Arial"/>
          <w:sz w:val="22"/>
          <w:szCs w:val="22"/>
        </w:rPr>
        <w:t xml:space="preserve">místopředsedou představenstva </w:t>
      </w:r>
      <w:r>
        <w:rPr>
          <w:rFonts w:ascii="Arial" w:hAnsi="Arial" w:cs="Arial"/>
          <w:sz w:val="22"/>
          <w:szCs w:val="22"/>
        </w:rPr>
        <w:t>Ing. Josefem Petákem</w:t>
      </w:r>
    </w:p>
    <w:p w14:paraId="6AF1293A" w14:textId="77777777" w:rsidR="008E17CC" w:rsidRDefault="008E17CC" w:rsidP="008E17CC">
      <w:pPr>
        <w:jc w:val="both"/>
        <w:rPr>
          <w:rFonts w:ascii="Arial" w:hAnsi="Arial" w:cs="Arial"/>
          <w:sz w:val="22"/>
          <w:szCs w:val="22"/>
        </w:rPr>
      </w:pPr>
    </w:p>
    <w:p w14:paraId="40C791DA"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(dále jen „</w:t>
      </w:r>
      <w:r>
        <w:rPr>
          <w:rFonts w:ascii="Arial" w:hAnsi="Arial" w:cs="Arial"/>
          <w:sz w:val="22"/>
          <w:szCs w:val="22"/>
          <w:u w:val="single"/>
        </w:rPr>
        <w:t>správce</w:t>
      </w:r>
      <w:r w:rsidRPr="005A14C4">
        <w:rPr>
          <w:rFonts w:ascii="Arial" w:hAnsi="Arial" w:cs="Arial"/>
          <w:sz w:val="22"/>
          <w:szCs w:val="22"/>
        </w:rPr>
        <w:t xml:space="preserve">“) na straně jedné </w:t>
      </w:r>
    </w:p>
    <w:p w14:paraId="433334BB" w14:textId="77777777" w:rsidR="008E17CC" w:rsidRPr="005A14C4" w:rsidRDefault="008E17CC" w:rsidP="008E17CC">
      <w:pPr>
        <w:jc w:val="both"/>
        <w:rPr>
          <w:rFonts w:ascii="Arial" w:hAnsi="Arial" w:cs="Arial"/>
          <w:sz w:val="22"/>
          <w:szCs w:val="22"/>
        </w:rPr>
      </w:pPr>
    </w:p>
    <w:p w14:paraId="1E7AD04A"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a</w:t>
      </w:r>
    </w:p>
    <w:p w14:paraId="68955F01" w14:textId="77777777" w:rsidR="008E17CC" w:rsidRPr="005A14C4" w:rsidRDefault="008E17CC" w:rsidP="008E17CC">
      <w:pPr>
        <w:jc w:val="both"/>
        <w:rPr>
          <w:rFonts w:ascii="Arial" w:hAnsi="Arial" w:cs="Arial"/>
          <w:sz w:val="22"/>
          <w:szCs w:val="22"/>
        </w:rPr>
      </w:pPr>
    </w:p>
    <w:p w14:paraId="456A8513" w14:textId="77777777" w:rsidR="008E17CC" w:rsidRPr="005A14C4" w:rsidRDefault="008E17CC" w:rsidP="008E17CC">
      <w:pPr>
        <w:jc w:val="both"/>
        <w:rPr>
          <w:rFonts w:ascii="Arial" w:hAnsi="Arial" w:cs="Arial"/>
          <w:sz w:val="22"/>
          <w:szCs w:val="22"/>
        </w:rPr>
      </w:pPr>
      <w:r>
        <w:rPr>
          <w:rFonts w:ascii="Arial" w:hAnsi="Arial" w:cs="Arial"/>
          <w:sz w:val="22"/>
          <w:szCs w:val="22"/>
        </w:rPr>
        <w:t xml:space="preserve">Společenství vlastníků jednotek </w:t>
      </w:r>
      <w:r w:rsidR="0024294C">
        <w:rPr>
          <w:rFonts w:ascii="Arial" w:hAnsi="Arial" w:cs="Arial"/>
          <w:sz w:val="22"/>
          <w:szCs w:val="22"/>
        </w:rPr>
        <w:t>Nitranská 1258/24</w:t>
      </w:r>
    </w:p>
    <w:p w14:paraId="22801055" w14:textId="77777777" w:rsidR="008E17CC" w:rsidRPr="005A14C4" w:rsidRDefault="008E17CC" w:rsidP="008E17CC">
      <w:pPr>
        <w:tabs>
          <w:tab w:val="left" w:pos="708"/>
          <w:tab w:val="left" w:pos="1416"/>
          <w:tab w:val="left" w:pos="2124"/>
          <w:tab w:val="left" w:pos="2832"/>
          <w:tab w:val="left" w:pos="3540"/>
          <w:tab w:val="left" w:pos="4248"/>
          <w:tab w:val="left" w:pos="4956"/>
          <w:tab w:val="left" w:pos="5664"/>
          <w:tab w:val="left" w:pos="7140"/>
        </w:tabs>
        <w:jc w:val="both"/>
        <w:rPr>
          <w:rFonts w:ascii="Arial" w:hAnsi="Arial" w:cs="Arial"/>
          <w:sz w:val="22"/>
          <w:szCs w:val="22"/>
        </w:rPr>
      </w:pPr>
      <w:r w:rsidRPr="005A14C4">
        <w:rPr>
          <w:rFonts w:ascii="Arial" w:hAnsi="Arial" w:cs="Arial"/>
          <w:sz w:val="22"/>
          <w:szCs w:val="22"/>
        </w:rPr>
        <w:t>se sídlem:</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Praha 3 – Vinohrady, Nitranská 1258/24, PSČ 130 00</w:t>
      </w:r>
      <w:r>
        <w:rPr>
          <w:rFonts w:ascii="Arial" w:hAnsi="Arial" w:cs="Arial"/>
          <w:sz w:val="22"/>
          <w:szCs w:val="22"/>
        </w:rPr>
        <w:tab/>
      </w:r>
    </w:p>
    <w:p w14:paraId="25FF4BF8"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IČ:</w:t>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Pr="005A14C4">
        <w:rPr>
          <w:rFonts w:ascii="Arial" w:hAnsi="Arial" w:cs="Arial"/>
          <w:sz w:val="22"/>
          <w:szCs w:val="22"/>
        </w:rPr>
        <w:tab/>
      </w:r>
      <w:r w:rsidR="0024294C">
        <w:rPr>
          <w:rFonts w:ascii="Arial" w:hAnsi="Arial" w:cs="Arial"/>
          <w:sz w:val="22"/>
          <w:szCs w:val="22"/>
        </w:rPr>
        <w:t>01619667</w:t>
      </w:r>
    </w:p>
    <w:p w14:paraId="4E1240AF"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 xml:space="preserve">zapsáno ve veřejném rejstříku vedeném </w:t>
      </w:r>
      <w:r w:rsidR="0024294C">
        <w:rPr>
          <w:rFonts w:ascii="Arial" w:hAnsi="Arial" w:cs="Arial"/>
          <w:sz w:val="22"/>
          <w:szCs w:val="22"/>
        </w:rPr>
        <w:t>Městským soudem v Praze</w:t>
      </w:r>
      <w:r w:rsidRPr="005A14C4">
        <w:rPr>
          <w:rFonts w:ascii="Arial" w:hAnsi="Arial" w:cs="Arial"/>
          <w:sz w:val="22"/>
          <w:szCs w:val="22"/>
        </w:rPr>
        <w:t xml:space="preserve">, v oddíle </w:t>
      </w:r>
      <w:r w:rsidR="0024294C">
        <w:rPr>
          <w:rFonts w:ascii="Arial" w:hAnsi="Arial" w:cs="Arial"/>
          <w:sz w:val="22"/>
          <w:szCs w:val="22"/>
        </w:rPr>
        <w:t>S 14610</w:t>
      </w:r>
    </w:p>
    <w:p w14:paraId="2D486061" w14:textId="77777777" w:rsidR="008E17CC" w:rsidRDefault="008E17CC" w:rsidP="008E17CC">
      <w:pP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Pr="005A14C4">
        <w:rPr>
          <w:rFonts w:ascii="Arial" w:hAnsi="Arial" w:cs="Arial"/>
          <w:sz w:val="22"/>
          <w:szCs w:val="22"/>
        </w:rPr>
        <w:t>………………………………………</w:t>
      </w:r>
    </w:p>
    <w:p w14:paraId="4CA624CE" w14:textId="77777777" w:rsidR="008E17CC" w:rsidRDefault="008E17CC" w:rsidP="008E17CC">
      <w:pPr>
        <w:jc w:val="both"/>
        <w:rPr>
          <w:rFonts w:ascii="Arial" w:hAnsi="Arial" w:cs="Arial"/>
          <w:sz w:val="22"/>
          <w:szCs w:val="22"/>
        </w:rPr>
      </w:pPr>
      <w:r>
        <w:rPr>
          <w:rFonts w:ascii="Arial" w:hAnsi="Arial" w:cs="Arial"/>
          <w:sz w:val="22"/>
          <w:szCs w:val="22"/>
        </w:rPr>
        <w:t xml:space="preserve">Č. účtu </w:t>
      </w:r>
      <w:r>
        <w:rPr>
          <w:rFonts w:ascii="Arial" w:hAnsi="Arial" w:cs="Arial"/>
          <w:sz w:val="22"/>
          <w:szCs w:val="22"/>
        </w:rPr>
        <w:tab/>
      </w:r>
      <w:r>
        <w:rPr>
          <w:rFonts w:ascii="Arial" w:hAnsi="Arial" w:cs="Arial"/>
          <w:sz w:val="22"/>
          <w:szCs w:val="22"/>
        </w:rPr>
        <w:tab/>
      </w:r>
      <w:r>
        <w:rPr>
          <w:rFonts w:ascii="Arial" w:hAnsi="Arial" w:cs="Arial"/>
          <w:sz w:val="22"/>
          <w:szCs w:val="22"/>
        </w:rPr>
        <w:tab/>
      </w:r>
      <w:r w:rsidRPr="005A14C4">
        <w:rPr>
          <w:rFonts w:ascii="Arial" w:hAnsi="Arial" w:cs="Arial"/>
          <w:sz w:val="22"/>
          <w:szCs w:val="22"/>
        </w:rPr>
        <w:t>………………………………………</w:t>
      </w:r>
    </w:p>
    <w:p w14:paraId="1CDEDC30" w14:textId="77777777" w:rsidR="007C1947" w:rsidRPr="007C1947" w:rsidRDefault="007C1947" w:rsidP="007C1947">
      <w:pPr>
        <w:pStyle w:val="NoSpacing"/>
        <w:jc w:val="both"/>
        <w:rPr>
          <w:rFonts w:ascii="Arial" w:eastAsia="Times New Roman" w:hAnsi="Arial" w:cs="Arial"/>
          <w:lang w:eastAsia="cs-CZ"/>
        </w:rPr>
      </w:pPr>
      <w:r w:rsidRPr="007C1947">
        <w:rPr>
          <w:rFonts w:ascii="Arial" w:eastAsia="Times New Roman" w:hAnsi="Arial" w:cs="Arial"/>
          <w:lang w:eastAsia="cs-CZ"/>
        </w:rPr>
        <w:t>Zastoupeno:</w:t>
      </w:r>
      <w:r w:rsidRPr="007C1947">
        <w:rPr>
          <w:rFonts w:ascii="Arial" w:eastAsia="Times New Roman" w:hAnsi="Arial" w:cs="Arial"/>
          <w:lang w:eastAsia="cs-CZ"/>
        </w:rPr>
        <w:tab/>
        <w:t>Stavební bytové družstvo pracovníků energetiky a dopravy, předsedou společenství vlastníků, jež je zastoupen předsedou představenstva Ing. Zdeňkem Zajícem a místopředsedou představenstva Ing. Josefem Petákem</w:t>
      </w:r>
    </w:p>
    <w:p w14:paraId="6FBA3CF3" w14:textId="77777777" w:rsidR="008E17CC" w:rsidRDefault="008E17CC" w:rsidP="008E17CC">
      <w:pPr>
        <w:jc w:val="both"/>
        <w:rPr>
          <w:rFonts w:ascii="Arial" w:hAnsi="Arial" w:cs="Arial"/>
          <w:sz w:val="22"/>
          <w:szCs w:val="22"/>
        </w:rPr>
      </w:pPr>
    </w:p>
    <w:p w14:paraId="56C12851" w14:textId="77777777" w:rsidR="008E17CC" w:rsidRPr="005A14C4" w:rsidRDefault="008E17CC" w:rsidP="008E17CC">
      <w:pPr>
        <w:jc w:val="both"/>
        <w:rPr>
          <w:rFonts w:ascii="Arial" w:hAnsi="Arial" w:cs="Arial"/>
          <w:sz w:val="22"/>
          <w:szCs w:val="22"/>
        </w:rPr>
      </w:pPr>
      <w:r w:rsidRPr="005A14C4">
        <w:rPr>
          <w:rFonts w:ascii="Arial" w:hAnsi="Arial" w:cs="Arial"/>
          <w:sz w:val="22"/>
          <w:szCs w:val="22"/>
        </w:rPr>
        <w:t>(dále jen „</w:t>
      </w:r>
      <w:r>
        <w:rPr>
          <w:rFonts w:ascii="Arial" w:hAnsi="Arial" w:cs="Arial"/>
          <w:sz w:val="22"/>
          <w:szCs w:val="22"/>
          <w:u w:val="single"/>
        </w:rPr>
        <w:t>objednatel</w:t>
      </w:r>
      <w:r w:rsidRPr="005A14C4">
        <w:rPr>
          <w:rFonts w:ascii="Arial" w:hAnsi="Arial" w:cs="Arial"/>
          <w:sz w:val="22"/>
          <w:szCs w:val="22"/>
        </w:rPr>
        <w:t xml:space="preserve">“) na straně jedné </w:t>
      </w:r>
    </w:p>
    <w:p w14:paraId="4B3496F3" w14:textId="77777777" w:rsidR="008E17CC" w:rsidRPr="005A14C4" w:rsidRDefault="008E17CC" w:rsidP="008E17CC">
      <w:pPr>
        <w:jc w:val="both"/>
        <w:rPr>
          <w:rFonts w:ascii="Arial" w:hAnsi="Arial" w:cs="Arial"/>
          <w:sz w:val="22"/>
          <w:szCs w:val="22"/>
        </w:rPr>
      </w:pPr>
    </w:p>
    <w:p w14:paraId="3B8FB4DB" w14:textId="77777777" w:rsidR="008E17CC" w:rsidRDefault="008E17CC" w:rsidP="008E17CC">
      <w:pPr>
        <w:jc w:val="both"/>
        <w:rPr>
          <w:rFonts w:ascii="Arial" w:hAnsi="Arial" w:cs="Arial"/>
          <w:sz w:val="22"/>
          <w:szCs w:val="22"/>
        </w:rPr>
      </w:pPr>
      <w:r w:rsidRPr="005A14C4">
        <w:rPr>
          <w:rFonts w:ascii="Arial" w:hAnsi="Arial" w:cs="Arial"/>
          <w:sz w:val="22"/>
          <w:szCs w:val="22"/>
        </w:rPr>
        <w:t xml:space="preserve">uzavřeli níže uvedeného dne, měsíce a roku tuto </w:t>
      </w:r>
      <w:r w:rsidRPr="00DF6878">
        <w:rPr>
          <w:rFonts w:ascii="Arial" w:hAnsi="Arial" w:cs="Arial"/>
          <w:b/>
          <w:sz w:val="22"/>
          <w:szCs w:val="22"/>
        </w:rPr>
        <w:t xml:space="preserve">smlouvu o zajišťování správy </w:t>
      </w:r>
      <w:r>
        <w:rPr>
          <w:rFonts w:ascii="Arial" w:hAnsi="Arial" w:cs="Arial"/>
          <w:b/>
          <w:sz w:val="22"/>
          <w:szCs w:val="22"/>
        </w:rPr>
        <w:t>nemovitostí</w:t>
      </w:r>
      <w:r>
        <w:rPr>
          <w:rFonts w:ascii="Arial" w:hAnsi="Arial" w:cs="Arial"/>
          <w:sz w:val="22"/>
          <w:szCs w:val="22"/>
        </w:rPr>
        <w:t xml:space="preserve"> následovně: </w:t>
      </w:r>
    </w:p>
    <w:p w14:paraId="131A0177" w14:textId="77777777" w:rsidR="008E17CC" w:rsidRDefault="008E17CC" w:rsidP="008E17CC">
      <w:pPr>
        <w:jc w:val="both"/>
        <w:rPr>
          <w:rFonts w:ascii="Arial" w:hAnsi="Arial" w:cs="Arial"/>
          <w:sz w:val="22"/>
          <w:szCs w:val="22"/>
        </w:rPr>
      </w:pPr>
    </w:p>
    <w:p w14:paraId="67B6E5C7" w14:textId="77777777" w:rsidR="008E17CC" w:rsidRDefault="008E17CC" w:rsidP="008E17CC">
      <w:pPr>
        <w:jc w:val="center"/>
        <w:rPr>
          <w:rFonts w:ascii="Arial" w:hAnsi="Arial" w:cs="Arial"/>
          <w:b/>
          <w:sz w:val="22"/>
          <w:szCs w:val="22"/>
        </w:rPr>
      </w:pPr>
      <w:r w:rsidRPr="00DF6878">
        <w:rPr>
          <w:rFonts w:ascii="Arial" w:hAnsi="Arial" w:cs="Arial"/>
          <w:b/>
          <w:sz w:val="22"/>
          <w:szCs w:val="22"/>
        </w:rPr>
        <w:t>Čl. I</w:t>
      </w:r>
      <w:r>
        <w:rPr>
          <w:rFonts w:ascii="Arial" w:hAnsi="Arial" w:cs="Arial"/>
          <w:b/>
          <w:sz w:val="22"/>
          <w:szCs w:val="22"/>
        </w:rPr>
        <w:t>.</w:t>
      </w:r>
      <w:r w:rsidRPr="00DF6878">
        <w:rPr>
          <w:rFonts w:ascii="Arial" w:hAnsi="Arial" w:cs="Arial"/>
          <w:b/>
          <w:sz w:val="22"/>
          <w:szCs w:val="22"/>
        </w:rPr>
        <w:t xml:space="preserve"> </w:t>
      </w:r>
    </w:p>
    <w:p w14:paraId="6E9A024B" w14:textId="77777777" w:rsidR="008E17CC" w:rsidRDefault="008E17CC" w:rsidP="008E17CC">
      <w:pPr>
        <w:jc w:val="center"/>
        <w:rPr>
          <w:rFonts w:ascii="Arial" w:hAnsi="Arial" w:cs="Arial"/>
          <w:b/>
          <w:sz w:val="22"/>
          <w:szCs w:val="22"/>
        </w:rPr>
      </w:pPr>
      <w:r>
        <w:rPr>
          <w:rFonts w:ascii="Arial" w:hAnsi="Arial" w:cs="Arial"/>
          <w:b/>
          <w:sz w:val="22"/>
          <w:szCs w:val="22"/>
        </w:rPr>
        <w:t>Úvodní ustanovení</w:t>
      </w:r>
    </w:p>
    <w:p w14:paraId="2556F2E1" w14:textId="77777777" w:rsidR="008E17CC" w:rsidRDefault="008E17CC" w:rsidP="008E17CC">
      <w:pPr>
        <w:jc w:val="center"/>
        <w:rPr>
          <w:rFonts w:ascii="Arial" w:hAnsi="Arial" w:cs="Arial"/>
          <w:b/>
          <w:sz w:val="22"/>
          <w:szCs w:val="22"/>
        </w:rPr>
      </w:pPr>
    </w:p>
    <w:p w14:paraId="13B0707E" w14:textId="77777777" w:rsidR="008E17CC" w:rsidRDefault="008E17CC" w:rsidP="004E708A">
      <w:pPr>
        <w:numPr>
          <w:ilvl w:val="0"/>
          <w:numId w:val="1"/>
        </w:numPr>
        <w:ind w:hanging="720"/>
        <w:jc w:val="both"/>
        <w:rPr>
          <w:rFonts w:ascii="Arial" w:hAnsi="Arial" w:cs="Arial"/>
          <w:sz w:val="22"/>
          <w:szCs w:val="22"/>
        </w:rPr>
      </w:pPr>
      <w:r w:rsidRPr="00566763">
        <w:rPr>
          <w:rFonts w:ascii="Arial" w:hAnsi="Arial" w:cs="Arial"/>
          <w:sz w:val="22"/>
          <w:szCs w:val="22"/>
        </w:rPr>
        <w:t xml:space="preserve">Objednatel je osobou odpovědnou za správu domu </w:t>
      </w:r>
      <w:r>
        <w:rPr>
          <w:rFonts w:ascii="Arial" w:hAnsi="Arial" w:cs="Arial"/>
          <w:b/>
          <w:sz w:val="22"/>
          <w:szCs w:val="22"/>
        </w:rPr>
        <w:t>čp.</w:t>
      </w:r>
      <w:r w:rsidR="00A16A33">
        <w:rPr>
          <w:rFonts w:ascii="Arial" w:hAnsi="Arial" w:cs="Arial"/>
          <w:b/>
          <w:sz w:val="22"/>
          <w:szCs w:val="22"/>
        </w:rPr>
        <w:t xml:space="preserve"> 1258</w:t>
      </w:r>
      <w:r>
        <w:rPr>
          <w:rFonts w:ascii="Arial" w:hAnsi="Arial" w:cs="Arial"/>
          <w:sz w:val="22"/>
          <w:szCs w:val="22"/>
        </w:rPr>
        <w:t>, na pozemku st.</w:t>
      </w:r>
      <w:r w:rsidR="00A16A33">
        <w:rPr>
          <w:rFonts w:ascii="Arial" w:hAnsi="Arial" w:cs="Arial"/>
          <w:sz w:val="22"/>
          <w:szCs w:val="22"/>
        </w:rPr>
        <w:t xml:space="preserve"> </w:t>
      </w:r>
      <w:r>
        <w:rPr>
          <w:rFonts w:ascii="Arial" w:hAnsi="Arial" w:cs="Arial"/>
          <w:sz w:val="22"/>
          <w:szCs w:val="22"/>
        </w:rPr>
        <w:t xml:space="preserve">p.č. </w:t>
      </w:r>
      <w:r w:rsidR="00A16A33">
        <w:rPr>
          <w:rFonts w:ascii="Arial" w:hAnsi="Arial" w:cs="Arial"/>
          <w:sz w:val="22"/>
          <w:szCs w:val="22"/>
        </w:rPr>
        <w:t xml:space="preserve">2760/1, </w:t>
      </w:r>
      <w:r>
        <w:rPr>
          <w:rFonts w:ascii="Arial" w:hAnsi="Arial" w:cs="Arial"/>
          <w:sz w:val="22"/>
          <w:szCs w:val="22"/>
        </w:rPr>
        <w:t xml:space="preserve">v katastrálním území </w:t>
      </w:r>
      <w:r w:rsidR="00A16A33">
        <w:rPr>
          <w:rFonts w:ascii="Arial" w:hAnsi="Arial" w:cs="Arial"/>
          <w:sz w:val="22"/>
          <w:szCs w:val="22"/>
        </w:rPr>
        <w:t>Vinohrady</w:t>
      </w:r>
      <w:r>
        <w:rPr>
          <w:rFonts w:ascii="Arial" w:hAnsi="Arial" w:cs="Arial"/>
          <w:sz w:val="22"/>
          <w:szCs w:val="22"/>
        </w:rPr>
        <w:t xml:space="preserve">, obec </w:t>
      </w:r>
      <w:r w:rsidR="00095801">
        <w:rPr>
          <w:rFonts w:ascii="Arial" w:hAnsi="Arial" w:cs="Arial"/>
          <w:sz w:val="22"/>
          <w:szCs w:val="22"/>
        </w:rPr>
        <w:t xml:space="preserve">Praha </w:t>
      </w:r>
      <w:r>
        <w:rPr>
          <w:rFonts w:ascii="Arial" w:hAnsi="Arial" w:cs="Arial"/>
          <w:sz w:val="22"/>
          <w:szCs w:val="22"/>
        </w:rPr>
        <w:t xml:space="preserve">ulice </w:t>
      </w:r>
      <w:r w:rsidR="00A16A33">
        <w:rPr>
          <w:rFonts w:ascii="Arial" w:hAnsi="Arial" w:cs="Arial"/>
          <w:sz w:val="22"/>
          <w:szCs w:val="22"/>
        </w:rPr>
        <w:t>Nitranská 1258</w:t>
      </w:r>
      <w:r>
        <w:rPr>
          <w:rFonts w:ascii="Arial" w:hAnsi="Arial" w:cs="Arial"/>
          <w:sz w:val="22"/>
          <w:szCs w:val="22"/>
        </w:rPr>
        <w:t xml:space="preserve">, č. orientační </w:t>
      </w:r>
      <w:r w:rsidR="00A16A33">
        <w:rPr>
          <w:rFonts w:ascii="Arial" w:hAnsi="Arial" w:cs="Arial"/>
          <w:sz w:val="22"/>
          <w:szCs w:val="22"/>
        </w:rPr>
        <w:t>24</w:t>
      </w:r>
      <w:r>
        <w:rPr>
          <w:rFonts w:ascii="Arial" w:hAnsi="Arial" w:cs="Arial"/>
          <w:sz w:val="22"/>
          <w:szCs w:val="22"/>
        </w:rPr>
        <w:t xml:space="preserve"> (dále jen „</w:t>
      </w:r>
      <w:r w:rsidRPr="00DF6878">
        <w:rPr>
          <w:rFonts w:ascii="Arial" w:hAnsi="Arial" w:cs="Arial"/>
          <w:sz w:val="22"/>
          <w:szCs w:val="22"/>
          <w:u w:val="single"/>
        </w:rPr>
        <w:t>dům</w:t>
      </w:r>
      <w:r>
        <w:rPr>
          <w:rFonts w:ascii="Arial" w:hAnsi="Arial" w:cs="Arial"/>
          <w:sz w:val="22"/>
          <w:szCs w:val="22"/>
        </w:rPr>
        <w:t>“</w:t>
      </w:r>
      <w:r w:rsidRPr="002F6ACD">
        <w:rPr>
          <w:rFonts w:ascii="Arial" w:hAnsi="Arial" w:cs="Arial"/>
          <w:sz w:val="22"/>
          <w:szCs w:val="22"/>
        </w:rPr>
        <w:t xml:space="preserve"> </w:t>
      </w:r>
      <w:r>
        <w:rPr>
          <w:rFonts w:ascii="Arial" w:hAnsi="Arial" w:cs="Arial"/>
          <w:sz w:val="22"/>
          <w:szCs w:val="22"/>
        </w:rPr>
        <w:t>a „</w:t>
      </w:r>
      <w:r w:rsidRPr="00DF6878">
        <w:rPr>
          <w:rFonts w:ascii="Arial" w:hAnsi="Arial" w:cs="Arial"/>
          <w:sz w:val="22"/>
          <w:szCs w:val="22"/>
          <w:u w:val="single"/>
        </w:rPr>
        <w:t>pozemek</w:t>
      </w:r>
      <w:r>
        <w:rPr>
          <w:rFonts w:ascii="Arial" w:hAnsi="Arial" w:cs="Arial"/>
          <w:sz w:val="22"/>
          <w:szCs w:val="22"/>
        </w:rPr>
        <w:t>“ nebo společně také jen jako „</w:t>
      </w:r>
      <w:r w:rsidRPr="00813445">
        <w:rPr>
          <w:rFonts w:ascii="Arial" w:hAnsi="Arial" w:cs="Arial"/>
          <w:sz w:val="22"/>
          <w:szCs w:val="22"/>
          <w:u w:val="single"/>
        </w:rPr>
        <w:t>nemovitosti</w:t>
      </w:r>
      <w:r>
        <w:rPr>
          <w:rFonts w:ascii="Arial" w:hAnsi="Arial" w:cs="Arial"/>
          <w:sz w:val="22"/>
          <w:szCs w:val="22"/>
        </w:rPr>
        <w:t xml:space="preserve">“) </w:t>
      </w:r>
      <w:r w:rsidRPr="00566763">
        <w:rPr>
          <w:rFonts w:ascii="Arial" w:hAnsi="Arial" w:cs="Arial"/>
          <w:sz w:val="22"/>
          <w:szCs w:val="22"/>
        </w:rPr>
        <w:t>ve smyslu ustanovení § 1190 zákona č. 89/2012 Sb., občanského zákoníku (dále jen „</w:t>
      </w:r>
      <w:r w:rsidRPr="00566763">
        <w:rPr>
          <w:rFonts w:ascii="Arial" w:hAnsi="Arial" w:cs="Arial"/>
          <w:sz w:val="22"/>
          <w:szCs w:val="22"/>
          <w:u w:val="single"/>
        </w:rPr>
        <w:t>NOZ</w:t>
      </w:r>
      <w:r w:rsidRPr="00566763">
        <w:rPr>
          <w:rFonts w:ascii="Arial" w:hAnsi="Arial" w:cs="Arial"/>
          <w:sz w:val="22"/>
          <w:szCs w:val="22"/>
        </w:rPr>
        <w:t xml:space="preserve">“). </w:t>
      </w:r>
    </w:p>
    <w:p w14:paraId="72D84193" w14:textId="77777777" w:rsidR="008E17CC" w:rsidRDefault="008E17CC" w:rsidP="008E17CC">
      <w:pPr>
        <w:ind w:left="720"/>
        <w:jc w:val="both"/>
        <w:rPr>
          <w:rFonts w:ascii="Arial" w:hAnsi="Arial" w:cs="Arial"/>
          <w:sz w:val="22"/>
          <w:szCs w:val="22"/>
        </w:rPr>
      </w:pPr>
    </w:p>
    <w:p w14:paraId="6D58A042" w14:textId="5D84F725" w:rsidR="008E17CC" w:rsidRDefault="007C1947" w:rsidP="004E708A">
      <w:pPr>
        <w:numPr>
          <w:ilvl w:val="0"/>
          <w:numId w:val="1"/>
        </w:numPr>
        <w:ind w:hanging="720"/>
        <w:jc w:val="both"/>
        <w:rPr>
          <w:rFonts w:ascii="Arial" w:hAnsi="Arial" w:cs="Arial"/>
          <w:sz w:val="22"/>
          <w:szCs w:val="22"/>
        </w:rPr>
      </w:pPr>
      <w:r>
        <w:rPr>
          <w:rFonts w:ascii="Arial" w:hAnsi="Arial" w:cs="Arial"/>
          <w:sz w:val="22"/>
          <w:szCs w:val="22"/>
        </w:rPr>
        <w:t>Objednatel a správce prohlašují, že ačkoliv je dle stavu zápisu v katastru nemovitostí a Prohlášení vlastníka domu v domě vymezeno</w:t>
      </w:r>
      <w:r w:rsidRPr="007C1947">
        <w:rPr>
          <w:rFonts w:ascii="Arial" w:hAnsi="Arial" w:cs="Arial"/>
          <w:sz w:val="22"/>
          <w:szCs w:val="22"/>
        </w:rPr>
        <w:t xml:space="preserve"> </w:t>
      </w:r>
      <w:r>
        <w:rPr>
          <w:rFonts w:ascii="Arial" w:hAnsi="Arial" w:cs="Arial"/>
          <w:sz w:val="22"/>
          <w:szCs w:val="22"/>
        </w:rPr>
        <w:t xml:space="preserve">celkem </w:t>
      </w:r>
      <w:r w:rsidRPr="00756E34">
        <w:rPr>
          <w:rFonts w:ascii="Arial" w:hAnsi="Arial" w:cs="Arial"/>
          <w:sz w:val="22"/>
          <w:szCs w:val="22"/>
        </w:rPr>
        <w:t>17</w:t>
      </w:r>
      <w:r>
        <w:rPr>
          <w:rFonts w:ascii="Arial" w:hAnsi="Arial" w:cs="Arial"/>
          <w:sz w:val="22"/>
          <w:szCs w:val="22"/>
        </w:rPr>
        <w:t xml:space="preserve"> bytových a </w:t>
      </w:r>
      <w:r w:rsidRPr="00756E34">
        <w:rPr>
          <w:rFonts w:ascii="Arial" w:hAnsi="Arial" w:cs="Arial"/>
          <w:sz w:val="22"/>
          <w:szCs w:val="22"/>
        </w:rPr>
        <w:t>3</w:t>
      </w:r>
      <w:r>
        <w:rPr>
          <w:rFonts w:ascii="Arial" w:hAnsi="Arial" w:cs="Arial"/>
          <w:sz w:val="22"/>
          <w:szCs w:val="22"/>
        </w:rPr>
        <w:t xml:space="preserve"> nebytové jednotky, došlo následně ke sloučení některých bytových jednotek. Pro účely této smlouvy se objednatel a správce výslovně dohodli, že </w:t>
      </w:r>
      <w:r w:rsidR="008E17CC">
        <w:rPr>
          <w:rFonts w:ascii="Arial" w:hAnsi="Arial" w:cs="Arial"/>
          <w:sz w:val="22"/>
          <w:szCs w:val="22"/>
        </w:rPr>
        <w:t xml:space="preserve"> domě je celkem </w:t>
      </w:r>
      <w:r w:rsidR="00E62093" w:rsidRPr="00756E34">
        <w:rPr>
          <w:rFonts w:ascii="Arial" w:hAnsi="Arial" w:cs="Arial"/>
          <w:sz w:val="22"/>
          <w:szCs w:val="22"/>
        </w:rPr>
        <w:t>1</w:t>
      </w:r>
      <w:r w:rsidR="00454711" w:rsidRPr="00756E34">
        <w:rPr>
          <w:rFonts w:ascii="Arial" w:hAnsi="Arial" w:cs="Arial"/>
          <w:sz w:val="22"/>
          <w:szCs w:val="22"/>
        </w:rPr>
        <w:t>4</w:t>
      </w:r>
      <w:r w:rsidR="008E17CC">
        <w:rPr>
          <w:rFonts w:ascii="Arial" w:hAnsi="Arial" w:cs="Arial"/>
          <w:sz w:val="22"/>
          <w:szCs w:val="22"/>
        </w:rPr>
        <w:t xml:space="preserve"> bytových a </w:t>
      </w:r>
      <w:r w:rsidR="00454711" w:rsidRPr="00756E34">
        <w:rPr>
          <w:rFonts w:ascii="Arial" w:hAnsi="Arial" w:cs="Arial"/>
          <w:sz w:val="22"/>
          <w:szCs w:val="22"/>
        </w:rPr>
        <w:t>3</w:t>
      </w:r>
      <w:r w:rsidR="00E62093">
        <w:rPr>
          <w:rFonts w:ascii="Arial" w:hAnsi="Arial" w:cs="Arial"/>
          <w:sz w:val="22"/>
          <w:szCs w:val="22"/>
        </w:rPr>
        <w:t xml:space="preserve"> </w:t>
      </w:r>
      <w:r w:rsidR="00095801">
        <w:rPr>
          <w:rFonts w:ascii="Arial" w:hAnsi="Arial" w:cs="Arial"/>
          <w:sz w:val="22"/>
          <w:szCs w:val="22"/>
        </w:rPr>
        <w:t xml:space="preserve">nebytové jednotky se </w:t>
      </w:r>
      <w:r w:rsidR="00E62093">
        <w:rPr>
          <w:rFonts w:ascii="Arial" w:hAnsi="Arial" w:cs="Arial"/>
          <w:sz w:val="22"/>
          <w:szCs w:val="22"/>
        </w:rPr>
        <w:t xml:space="preserve">14 </w:t>
      </w:r>
      <w:r w:rsidR="00095801">
        <w:rPr>
          <w:rFonts w:ascii="Arial" w:hAnsi="Arial" w:cs="Arial"/>
          <w:sz w:val="22"/>
          <w:szCs w:val="22"/>
        </w:rPr>
        <w:t>uživateli.</w:t>
      </w:r>
      <w:r>
        <w:rPr>
          <w:rFonts w:ascii="Arial" w:hAnsi="Arial" w:cs="Arial"/>
          <w:sz w:val="22"/>
          <w:szCs w:val="22"/>
        </w:rPr>
        <w:t xml:space="preserve"> Seznam jednotek tvoří přílohu č. 1 této smlouvy. </w:t>
      </w:r>
      <w:r w:rsidR="008E17CC">
        <w:rPr>
          <w:rFonts w:ascii="Arial" w:hAnsi="Arial" w:cs="Arial"/>
          <w:sz w:val="22"/>
          <w:szCs w:val="22"/>
        </w:rPr>
        <w:t xml:space="preserve"> </w:t>
      </w:r>
    </w:p>
    <w:p w14:paraId="7C08E78E" w14:textId="77777777" w:rsidR="008E17CC" w:rsidRDefault="008E17CC" w:rsidP="008E17CC">
      <w:pPr>
        <w:ind w:left="720"/>
        <w:jc w:val="both"/>
        <w:rPr>
          <w:rFonts w:ascii="Arial" w:hAnsi="Arial" w:cs="Arial"/>
          <w:sz w:val="22"/>
          <w:szCs w:val="22"/>
        </w:rPr>
      </w:pPr>
    </w:p>
    <w:p w14:paraId="7CA81BDB" w14:textId="77777777" w:rsidR="008E17CC" w:rsidRDefault="008E17CC" w:rsidP="004E708A">
      <w:pPr>
        <w:numPr>
          <w:ilvl w:val="0"/>
          <w:numId w:val="1"/>
        </w:numPr>
        <w:ind w:hanging="720"/>
        <w:jc w:val="both"/>
        <w:rPr>
          <w:rFonts w:ascii="Arial" w:hAnsi="Arial" w:cs="Arial"/>
          <w:sz w:val="22"/>
          <w:szCs w:val="22"/>
        </w:rPr>
      </w:pPr>
      <w:r w:rsidRPr="00566763">
        <w:rPr>
          <w:rFonts w:ascii="Arial" w:hAnsi="Arial" w:cs="Arial"/>
          <w:sz w:val="22"/>
          <w:szCs w:val="22"/>
        </w:rPr>
        <w:t xml:space="preserve">Účelem této smlouvy je </w:t>
      </w:r>
      <w:r>
        <w:rPr>
          <w:rFonts w:ascii="Arial" w:hAnsi="Arial" w:cs="Arial"/>
          <w:sz w:val="22"/>
          <w:szCs w:val="22"/>
        </w:rPr>
        <w:t xml:space="preserve">zajištění některých činností správy domu a pozemku, k nimž je ze zákona objednatel povinen, prostřednictvím osoby správce. </w:t>
      </w:r>
    </w:p>
    <w:p w14:paraId="5841A8B4" w14:textId="77777777" w:rsidR="008E17CC" w:rsidRDefault="008E17CC" w:rsidP="008E17CC">
      <w:pPr>
        <w:jc w:val="both"/>
        <w:rPr>
          <w:rFonts w:ascii="Arial" w:hAnsi="Arial" w:cs="Arial"/>
          <w:sz w:val="22"/>
          <w:szCs w:val="22"/>
        </w:rPr>
      </w:pPr>
    </w:p>
    <w:p w14:paraId="69F1DCE0" w14:textId="77777777" w:rsidR="008E17CC" w:rsidRDefault="008E17CC" w:rsidP="008E17CC">
      <w:pPr>
        <w:jc w:val="center"/>
        <w:rPr>
          <w:rFonts w:ascii="Arial" w:hAnsi="Arial" w:cs="Arial"/>
          <w:b/>
          <w:sz w:val="22"/>
          <w:szCs w:val="22"/>
        </w:rPr>
      </w:pPr>
    </w:p>
    <w:p w14:paraId="7EB37542" w14:textId="77777777" w:rsidR="008E17CC" w:rsidRPr="00DF6878" w:rsidRDefault="008E17CC" w:rsidP="008E17CC">
      <w:pPr>
        <w:jc w:val="center"/>
        <w:rPr>
          <w:rFonts w:ascii="Arial" w:hAnsi="Arial" w:cs="Arial"/>
          <w:b/>
          <w:sz w:val="22"/>
          <w:szCs w:val="22"/>
        </w:rPr>
      </w:pPr>
      <w:r>
        <w:rPr>
          <w:rFonts w:ascii="Arial" w:hAnsi="Arial" w:cs="Arial"/>
          <w:b/>
          <w:sz w:val="22"/>
          <w:szCs w:val="22"/>
        </w:rPr>
        <w:t>Čl. II.</w:t>
      </w:r>
    </w:p>
    <w:p w14:paraId="45A656CB" w14:textId="77777777" w:rsidR="008E17CC" w:rsidRPr="00DF6878" w:rsidRDefault="008E17CC" w:rsidP="008E17CC">
      <w:pPr>
        <w:jc w:val="center"/>
        <w:rPr>
          <w:rFonts w:ascii="Arial" w:hAnsi="Arial" w:cs="Arial"/>
          <w:b/>
          <w:sz w:val="22"/>
          <w:szCs w:val="22"/>
        </w:rPr>
      </w:pPr>
      <w:r w:rsidRPr="00DF6878">
        <w:rPr>
          <w:rFonts w:ascii="Arial" w:hAnsi="Arial" w:cs="Arial"/>
          <w:b/>
          <w:sz w:val="22"/>
          <w:szCs w:val="22"/>
        </w:rPr>
        <w:t xml:space="preserve">Předmět smlouvy </w:t>
      </w:r>
    </w:p>
    <w:p w14:paraId="195C804A" w14:textId="77777777" w:rsidR="008E17CC" w:rsidRDefault="008E17CC" w:rsidP="008E17CC">
      <w:pPr>
        <w:jc w:val="center"/>
        <w:rPr>
          <w:rFonts w:ascii="Arial" w:hAnsi="Arial" w:cs="Arial"/>
          <w:sz w:val="22"/>
          <w:szCs w:val="22"/>
        </w:rPr>
      </w:pPr>
    </w:p>
    <w:p w14:paraId="0CB268DC" w14:textId="77777777" w:rsidR="008E17CC" w:rsidRPr="00813445" w:rsidRDefault="008E17CC" w:rsidP="004E708A">
      <w:pPr>
        <w:numPr>
          <w:ilvl w:val="0"/>
          <w:numId w:val="2"/>
        </w:numPr>
        <w:tabs>
          <w:tab w:val="clear" w:pos="720"/>
          <w:tab w:val="num" w:pos="567"/>
        </w:tabs>
        <w:ind w:left="567" w:hanging="567"/>
        <w:jc w:val="both"/>
        <w:rPr>
          <w:rFonts w:ascii="Arial" w:hAnsi="Arial" w:cs="Arial"/>
          <w:sz w:val="22"/>
          <w:szCs w:val="22"/>
        </w:rPr>
      </w:pPr>
      <w:r w:rsidRPr="00813445">
        <w:rPr>
          <w:rFonts w:ascii="Arial" w:hAnsi="Arial" w:cs="Arial"/>
          <w:sz w:val="22"/>
          <w:szCs w:val="22"/>
        </w:rPr>
        <w:t xml:space="preserve">Předmětem smlouvy je úplatné zajišťování </w:t>
      </w:r>
      <w:r w:rsidRPr="00813445">
        <w:rPr>
          <w:rFonts w:ascii="Arial" w:hAnsi="Arial" w:cs="Arial"/>
          <w:b/>
          <w:sz w:val="22"/>
          <w:szCs w:val="22"/>
        </w:rPr>
        <w:t>správy, provozu, oprav a stavebních úprav společných částí domu a pozemku</w:t>
      </w:r>
      <w:r w:rsidRPr="00813445">
        <w:rPr>
          <w:rFonts w:ascii="Arial" w:hAnsi="Arial" w:cs="Arial"/>
          <w:sz w:val="22"/>
          <w:szCs w:val="22"/>
        </w:rPr>
        <w:t xml:space="preserve"> (dále jen „</w:t>
      </w:r>
      <w:r w:rsidRPr="00813445">
        <w:rPr>
          <w:rFonts w:ascii="Arial" w:hAnsi="Arial" w:cs="Arial"/>
          <w:sz w:val="22"/>
          <w:szCs w:val="22"/>
          <w:u w:val="single"/>
        </w:rPr>
        <w:t>správa</w:t>
      </w:r>
      <w:r w:rsidRPr="00813445">
        <w:rPr>
          <w:rFonts w:ascii="Arial" w:hAnsi="Arial" w:cs="Arial"/>
          <w:sz w:val="22"/>
          <w:szCs w:val="22"/>
        </w:rPr>
        <w:t xml:space="preserve">“), </w:t>
      </w:r>
      <w:r w:rsidRPr="00813445">
        <w:rPr>
          <w:rFonts w:ascii="Arial" w:hAnsi="Arial" w:cs="Arial"/>
          <w:b/>
          <w:sz w:val="22"/>
          <w:szCs w:val="22"/>
        </w:rPr>
        <w:t>vedení účetnictví společenství vlastníků jednotek a zpracování přiznání k dani z příjmů právnických osob</w:t>
      </w:r>
      <w:r>
        <w:rPr>
          <w:rFonts w:ascii="Arial" w:hAnsi="Arial" w:cs="Arial"/>
          <w:sz w:val="22"/>
          <w:szCs w:val="22"/>
        </w:rPr>
        <w:t>, přičemž činnost správce podle této smlouvy je podrobněji popsána v čl. III. této smlouvy</w:t>
      </w:r>
      <w:r w:rsidRPr="00813445">
        <w:rPr>
          <w:rFonts w:ascii="Arial" w:hAnsi="Arial" w:cs="Arial"/>
          <w:sz w:val="22"/>
          <w:szCs w:val="22"/>
        </w:rPr>
        <w:t xml:space="preserve">. </w:t>
      </w:r>
    </w:p>
    <w:p w14:paraId="336D6876" w14:textId="77777777" w:rsidR="008E17CC" w:rsidRDefault="008E17CC" w:rsidP="008E17CC">
      <w:pPr>
        <w:tabs>
          <w:tab w:val="num" w:pos="567"/>
        </w:tabs>
        <w:ind w:left="567" w:hanging="567"/>
        <w:jc w:val="both"/>
        <w:rPr>
          <w:rFonts w:ascii="Arial" w:hAnsi="Arial" w:cs="Arial"/>
          <w:sz w:val="22"/>
          <w:szCs w:val="22"/>
        </w:rPr>
      </w:pPr>
    </w:p>
    <w:p w14:paraId="074D349D" w14:textId="0DEE0F29" w:rsidR="008E17CC" w:rsidRDefault="008E17CC" w:rsidP="004E708A">
      <w:pPr>
        <w:numPr>
          <w:ilvl w:val="0"/>
          <w:numId w:val="2"/>
        </w:numPr>
        <w:tabs>
          <w:tab w:val="clear" w:pos="720"/>
          <w:tab w:val="num" w:pos="567"/>
        </w:tabs>
        <w:ind w:left="567" w:hanging="567"/>
        <w:jc w:val="both"/>
        <w:rPr>
          <w:rFonts w:ascii="Arial" w:hAnsi="Arial" w:cs="Arial"/>
          <w:sz w:val="22"/>
          <w:szCs w:val="22"/>
        </w:rPr>
      </w:pPr>
      <w:r w:rsidRPr="0024498A">
        <w:rPr>
          <w:rFonts w:ascii="Arial" w:hAnsi="Arial" w:cs="Arial"/>
          <w:sz w:val="22"/>
          <w:szCs w:val="22"/>
        </w:rPr>
        <w:t>Pro vymezení</w:t>
      </w:r>
      <w:r>
        <w:rPr>
          <w:rFonts w:ascii="Arial" w:hAnsi="Arial" w:cs="Arial"/>
          <w:sz w:val="22"/>
          <w:szCs w:val="22"/>
        </w:rPr>
        <w:t xml:space="preserve"> předmětu smlouvy platí a jsou závazná pro strany této smlouvy příslušná </w:t>
      </w:r>
      <w:r w:rsidRPr="0024498A">
        <w:rPr>
          <w:rFonts w:ascii="Arial" w:hAnsi="Arial" w:cs="Arial"/>
          <w:sz w:val="22"/>
          <w:szCs w:val="22"/>
        </w:rPr>
        <w:t>usta</w:t>
      </w:r>
      <w:r>
        <w:rPr>
          <w:rFonts w:ascii="Arial" w:hAnsi="Arial" w:cs="Arial"/>
          <w:sz w:val="22"/>
          <w:szCs w:val="22"/>
        </w:rPr>
        <w:t>novení P</w:t>
      </w:r>
      <w:r w:rsidRPr="0024498A">
        <w:rPr>
          <w:rFonts w:ascii="Arial" w:hAnsi="Arial" w:cs="Arial"/>
          <w:sz w:val="22"/>
          <w:szCs w:val="22"/>
        </w:rPr>
        <w:t xml:space="preserve">rohlášení </w:t>
      </w:r>
      <w:r>
        <w:rPr>
          <w:rFonts w:ascii="Arial" w:hAnsi="Arial" w:cs="Arial"/>
          <w:sz w:val="22"/>
          <w:szCs w:val="22"/>
        </w:rPr>
        <w:t xml:space="preserve">vlastníka domu </w:t>
      </w:r>
      <w:r w:rsidRPr="0024498A">
        <w:rPr>
          <w:rFonts w:ascii="Arial" w:hAnsi="Arial" w:cs="Arial"/>
          <w:sz w:val="22"/>
          <w:szCs w:val="22"/>
        </w:rPr>
        <w:t xml:space="preserve">o rozdělení práva k nemovité věci </w:t>
      </w:r>
      <w:r>
        <w:rPr>
          <w:rFonts w:ascii="Arial" w:hAnsi="Arial" w:cs="Arial"/>
          <w:sz w:val="22"/>
          <w:szCs w:val="22"/>
        </w:rPr>
        <w:t xml:space="preserve">ze dne </w:t>
      </w:r>
      <w:r w:rsidR="00FE0CC6">
        <w:rPr>
          <w:rFonts w:ascii="Arial" w:hAnsi="Arial" w:cs="Arial"/>
          <w:sz w:val="22"/>
          <w:szCs w:val="22"/>
        </w:rPr>
        <w:t>14.11.1996 plus příslušných dodatků</w:t>
      </w:r>
      <w:r>
        <w:rPr>
          <w:rFonts w:ascii="Arial" w:hAnsi="Arial" w:cs="Arial"/>
          <w:sz w:val="22"/>
          <w:szCs w:val="22"/>
        </w:rPr>
        <w:t>… (dále jen „</w:t>
      </w:r>
      <w:r>
        <w:rPr>
          <w:rFonts w:ascii="Arial" w:hAnsi="Arial" w:cs="Arial"/>
          <w:sz w:val="22"/>
          <w:szCs w:val="22"/>
          <w:u w:val="single"/>
        </w:rPr>
        <w:t>p</w:t>
      </w:r>
      <w:r w:rsidRPr="00C24B47">
        <w:rPr>
          <w:rFonts w:ascii="Arial" w:hAnsi="Arial" w:cs="Arial"/>
          <w:sz w:val="22"/>
          <w:szCs w:val="22"/>
          <w:u w:val="single"/>
        </w:rPr>
        <w:t>rohlášení</w:t>
      </w:r>
      <w:r>
        <w:rPr>
          <w:rFonts w:ascii="Arial" w:hAnsi="Arial" w:cs="Arial"/>
          <w:sz w:val="22"/>
          <w:szCs w:val="22"/>
        </w:rPr>
        <w:t xml:space="preserve">“) a </w:t>
      </w:r>
      <w:r w:rsidRPr="0024498A">
        <w:rPr>
          <w:rFonts w:ascii="Arial" w:hAnsi="Arial" w:cs="Arial"/>
          <w:sz w:val="22"/>
          <w:szCs w:val="22"/>
        </w:rPr>
        <w:t xml:space="preserve">stanov společenství vlastníků jednotek </w:t>
      </w:r>
      <w:r w:rsidRPr="00E62093">
        <w:rPr>
          <w:rFonts w:ascii="Arial" w:hAnsi="Arial" w:cs="Arial"/>
          <w:sz w:val="22"/>
          <w:szCs w:val="22"/>
        </w:rPr>
        <w:t xml:space="preserve">ze dne </w:t>
      </w:r>
      <w:r w:rsidR="007C1947">
        <w:rPr>
          <w:rFonts w:ascii="Arial" w:hAnsi="Arial" w:cs="Arial"/>
          <w:sz w:val="22"/>
          <w:szCs w:val="22"/>
        </w:rPr>
        <w:t>____________2015</w:t>
      </w:r>
      <w:r w:rsidR="00E62093" w:rsidRPr="00E62093">
        <w:rPr>
          <w:rFonts w:ascii="Arial" w:hAnsi="Arial" w:cs="Arial"/>
          <w:sz w:val="22"/>
          <w:szCs w:val="22"/>
        </w:rPr>
        <w:t xml:space="preserve"> </w:t>
      </w:r>
      <w:r w:rsidRPr="00E62093">
        <w:rPr>
          <w:rFonts w:ascii="Arial" w:hAnsi="Arial" w:cs="Arial"/>
          <w:sz w:val="22"/>
          <w:szCs w:val="22"/>
        </w:rPr>
        <w:t>(</w:t>
      </w:r>
      <w:r>
        <w:rPr>
          <w:rFonts w:ascii="Arial" w:hAnsi="Arial" w:cs="Arial"/>
          <w:sz w:val="22"/>
          <w:szCs w:val="22"/>
        </w:rPr>
        <w:t>dále jen „</w:t>
      </w:r>
      <w:r>
        <w:rPr>
          <w:rFonts w:ascii="Arial" w:hAnsi="Arial" w:cs="Arial"/>
          <w:sz w:val="22"/>
          <w:szCs w:val="22"/>
          <w:u w:val="single"/>
        </w:rPr>
        <w:t>s</w:t>
      </w:r>
      <w:r w:rsidRPr="00566763">
        <w:rPr>
          <w:rFonts w:ascii="Arial" w:hAnsi="Arial" w:cs="Arial"/>
          <w:sz w:val="22"/>
          <w:szCs w:val="22"/>
          <w:u w:val="single"/>
        </w:rPr>
        <w:t>tanovy</w:t>
      </w:r>
      <w:r>
        <w:rPr>
          <w:rFonts w:ascii="Arial" w:hAnsi="Arial" w:cs="Arial"/>
          <w:sz w:val="22"/>
          <w:szCs w:val="22"/>
        </w:rPr>
        <w:t>“)</w:t>
      </w:r>
      <w:r w:rsidRPr="0024498A">
        <w:rPr>
          <w:rFonts w:ascii="Arial" w:hAnsi="Arial" w:cs="Arial"/>
          <w:sz w:val="22"/>
          <w:szCs w:val="22"/>
        </w:rPr>
        <w:t xml:space="preserve">. </w:t>
      </w:r>
      <w:r>
        <w:rPr>
          <w:rFonts w:ascii="Arial" w:hAnsi="Arial" w:cs="Arial"/>
          <w:sz w:val="22"/>
          <w:szCs w:val="22"/>
        </w:rPr>
        <w:t>Zejména se při plnění této smlouvy uplatní následující pravidla uvedená ve výše uvedených dokumentech:</w:t>
      </w:r>
      <w:r w:rsidRPr="0024498A">
        <w:rPr>
          <w:rFonts w:ascii="Arial" w:hAnsi="Arial" w:cs="Arial"/>
          <w:sz w:val="22"/>
          <w:szCs w:val="22"/>
        </w:rPr>
        <w:t xml:space="preserve"> </w:t>
      </w:r>
    </w:p>
    <w:p w14:paraId="37E811EC" w14:textId="77777777" w:rsidR="008E17CC" w:rsidRDefault="008E17CC" w:rsidP="004E708A">
      <w:pPr>
        <w:numPr>
          <w:ilvl w:val="1"/>
          <w:numId w:val="2"/>
        </w:numPr>
        <w:tabs>
          <w:tab w:val="clear" w:pos="1440"/>
          <w:tab w:val="num" w:pos="993"/>
        </w:tabs>
        <w:ind w:left="993" w:hanging="426"/>
        <w:jc w:val="both"/>
        <w:rPr>
          <w:rFonts w:ascii="Arial" w:hAnsi="Arial" w:cs="Arial"/>
          <w:sz w:val="22"/>
          <w:szCs w:val="22"/>
        </w:rPr>
      </w:pPr>
      <w:r>
        <w:rPr>
          <w:rFonts w:ascii="Arial" w:hAnsi="Arial" w:cs="Arial"/>
          <w:sz w:val="22"/>
          <w:szCs w:val="22"/>
        </w:rPr>
        <w:t xml:space="preserve">určení společných částí, </w:t>
      </w:r>
    </w:p>
    <w:p w14:paraId="5D046EFD" w14:textId="77777777" w:rsidR="008E17CC" w:rsidRDefault="0085234F" w:rsidP="004E708A">
      <w:pPr>
        <w:numPr>
          <w:ilvl w:val="1"/>
          <w:numId w:val="2"/>
        </w:numPr>
        <w:tabs>
          <w:tab w:val="clear" w:pos="1440"/>
          <w:tab w:val="num" w:pos="993"/>
        </w:tabs>
        <w:ind w:left="993" w:hanging="426"/>
        <w:jc w:val="both"/>
        <w:rPr>
          <w:rFonts w:ascii="Arial" w:hAnsi="Arial" w:cs="Arial"/>
          <w:sz w:val="22"/>
          <w:szCs w:val="22"/>
        </w:rPr>
      </w:pPr>
      <w:r>
        <w:rPr>
          <w:rFonts w:ascii="Arial" w:hAnsi="Arial" w:cs="Arial"/>
          <w:sz w:val="22"/>
          <w:szCs w:val="22"/>
        </w:rPr>
        <w:t>stanovy SVJ</w:t>
      </w:r>
      <w:r w:rsidR="008E17CC">
        <w:rPr>
          <w:rFonts w:ascii="Arial" w:hAnsi="Arial" w:cs="Arial"/>
          <w:sz w:val="22"/>
          <w:szCs w:val="22"/>
        </w:rPr>
        <w:t xml:space="preserve">, </w:t>
      </w:r>
    </w:p>
    <w:p w14:paraId="0E22BB1A" w14:textId="77777777" w:rsidR="008E17CC" w:rsidRDefault="008E17CC" w:rsidP="004E708A">
      <w:pPr>
        <w:numPr>
          <w:ilvl w:val="1"/>
          <w:numId w:val="2"/>
        </w:numPr>
        <w:tabs>
          <w:tab w:val="clear" w:pos="1440"/>
          <w:tab w:val="num" w:pos="993"/>
        </w:tabs>
        <w:ind w:left="993" w:hanging="426"/>
        <w:jc w:val="both"/>
        <w:rPr>
          <w:rFonts w:ascii="Arial" w:hAnsi="Arial" w:cs="Arial"/>
          <w:sz w:val="22"/>
          <w:szCs w:val="22"/>
        </w:rPr>
      </w:pPr>
      <w:r w:rsidRPr="0024498A">
        <w:rPr>
          <w:rFonts w:ascii="Arial" w:hAnsi="Arial" w:cs="Arial"/>
          <w:sz w:val="22"/>
          <w:szCs w:val="22"/>
        </w:rPr>
        <w:t>pravidla pro příspěvky na správu</w:t>
      </w:r>
      <w:r>
        <w:rPr>
          <w:rFonts w:ascii="Arial" w:hAnsi="Arial" w:cs="Arial"/>
          <w:sz w:val="22"/>
          <w:szCs w:val="22"/>
        </w:rPr>
        <w:t xml:space="preserve"> domu a pro úhradu nákladů na služby </w:t>
      </w:r>
    </w:p>
    <w:p w14:paraId="65708A18" w14:textId="77777777" w:rsidR="008E17CC" w:rsidRPr="00643AEA" w:rsidRDefault="008E17CC" w:rsidP="004E708A">
      <w:pPr>
        <w:numPr>
          <w:ilvl w:val="1"/>
          <w:numId w:val="2"/>
        </w:numPr>
        <w:tabs>
          <w:tab w:val="clear" w:pos="1440"/>
          <w:tab w:val="num" w:pos="993"/>
        </w:tabs>
        <w:ind w:left="993" w:hanging="426"/>
        <w:jc w:val="both"/>
        <w:rPr>
          <w:rFonts w:ascii="Arial" w:hAnsi="Arial" w:cs="Arial"/>
          <w:sz w:val="22"/>
          <w:szCs w:val="22"/>
        </w:rPr>
      </w:pPr>
      <w:r w:rsidRPr="0024498A">
        <w:rPr>
          <w:rFonts w:ascii="Arial" w:hAnsi="Arial" w:cs="Arial"/>
          <w:sz w:val="22"/>
          <w:szCs w:val="22"/>
        </w:rPr>
        <w:t>způsob určení výše</w:t>
      </w:r>
      <w:r>
        <w:rPr>
          <w:rFonts w:ascii="Arial" w:hAnsi="Arial" w:cs="Arial"/>
          <w:sz w:val="22"/>
          <w:szCs w:val="22"/>
        </w:rPr>
        <w:t xml:space="preserve"> shora uvedených příspěvků, jak mají být hrazeny je</w:t>
      </w:r>
      <w:r w:rsidRPr="0024498A">
        <w:rPr>
          <w:rFonts w:ascii="Arial" w:hAnsi="Arial" w:cs="Arial"/>
          <w:sz w:val="22"/>
          <w:szCs w:val="22"/>
        </w:rPr>
        <w:t xml:space="preserve">dnotlivými vlastníky jednotek. </w:t>
      </w:r>
    </w:p>
    <w:p w14:paraId="296E96A8" w14:textId="77777777" w:rsidR="008E17CC" w:rsidRDefault="008E17CC" w:rsidP="008E17CC">
      <w:pPr>
        <w:tabs>
          <w:tab w:val="num" w:pos="567"/>
        </w:tabs>
        <w:ind w:left="567" w:hanging="567"/>
        <w:rPr>
          <w:rFonts w:ascii="Arial" w:hAnsi="Arial" w:cs="Arial"/>
          <w:sz w:val="22"/>
          <w:szCs w:val="22"/>
        </w:rPr>
      </w:pPr>
    </w:p>
    <w:p w14:paraId="12968001" w14:textId="77777777" w:rsidR="007C1947" w:rsidRPr="007C1947" w:rsidRDefault="007C1947" w:rsidP="004E708A">
      <w:pPr>
        <w:numPr>
          <w:ilvl w:val="0"/>
          <w:numId w:val="2"/>
        </w:numPr>
        <w:tabs>
          <w:tab w:val="clear" w:pos="720"/>
          <w:tab w:val="num" w:pos="567"/>
        </w:tabs>
        <w:ind w:left="567" w:hanging="567"/>
        <w:jc w:val="both"/>
        <w:rPr>
          <w:rFonts w:ascii="Arial" w:hAnsi="Arial" w:cs="Arial"/>
          <w:sz w:val="22"/>
          <w:szCs w:val="22"/>
        </w:rPr>
      </w:pPr>
      <w:r w:rsidRPr="007C1947">
        <w:rPr>
          <w:rFonts w:ascii="Arial" w:hAnsi="Arial" w:cs="Arial"/>
          <w:sz w:val="22"/>
          <w:szCs w:val="22"/>
        </w:rPr>
        <w:t xml:space="preserve">Správce prohlašuje, že se seznámil se stanovami objednatele a zavazuje se řádně a včas plnit povinnosti a vykonávat působnost stanovenou stanovami </w:t>
      </w:r>
      <w:r>
        <w:rPr>
          <w:rFonts w:ascii="Arial" w:hAnsi="Arial" w:cs="Arial"/>
          <w:sz w:val="22"/>
          <w:szCs w:val="22"/>
        </w:rPr>
        <w:t>správci.</w:t>
      </w:r>
      <w:r w:rsidRPr="007C1947">
        <w:rPr>
          <w:rFonts w:ascii="Arial" w:hAnsi="Arial" w:cs="Arial"/>
          <w:sz w:val="22"/>
          <w:szCs w:val="22"/>
        </w:rPr>
        <w:t xml:space="preserve"> </w:t>
      </w:r>
    </w:p>
    <w:p w14:paraId="32B95917" w14:textId="77777777" w:rsidR="007C1947" w:rsidRPr="007C1947" w:rsidRDefault="007C1947" w:rsidP="007C1947">
      <w:pPr>
        <w:ind w:left="567"/>
        <w:jc w:val="both"/>
        <w:rPr>
          <w:rFonts w:ascii="Arial" w:hAnsi="Arial" w:cs="Arial"/>
          <w:sz w:val="22"/>
          <w:szCs w:val="22"/>
        </w:rPr>
      </w:pPr>
    </w:p>
    <w:p w14:paraId="0B9BA013" w14:textId="77777777" w:rsidR="008E17CC" w:rsidRDefault="008E17CC" w:rsidP="004E708A">
      <w:pPr>
        <w:numPr>
          <w:ilvl w:val="0"/>
          <w:numId w:val="2"/>
        </w:numPr>
        <w:tabs>
          <w:tab w:val="clear" w:pos="720"/>
          <w:tab w:val="num" w:pos="567"/>
        </w:tabs>
        <w:ind w:left="567" w:hanging="567"/>
        <w:jc w:val="both"/>
        <w:rPr>
          <w:rFonts w:ascii="Arial" w:hAnsi="Arial" w:cs="Arial"/>
          <w:sz w:val="22"/>
          <w:szCs w:val="22"/>
        </w:rPr>
      </w:pPr>
      <w:r w:rsidRPr="00447F63">
        <w:rPr>
          <w:rFonts w:ascii="Arial" w:hAnsi="Arial" w:cs="Arial"/>
          <w:sz w:val="22"/>
          <w:szCs w:val="22"/>
        </w:rPr>
        <w:t xml:space="preserve">Pro zajišťování činností podle této smlouvy jsou pro správce závazná také rozhodnutí příslušných orgánů objednatele. </w:t>
      </w:r>
      <w:r w:rsidR="007C1947">
        <w:rPr>
          <w:rFonts w:ascii="Arial" w:hAnsi="Arial" w:cs="Arial"/>
          <w:sz w:val="22"/>
          <w:szCs w:val="22"/>
        </w:rPr>
        <w:t>S ohledem na skutečnost, že správce vykonává současně funkci statutárního orgánu (</w:t>
      </w:r>
      <w:r w:rsidR="007C1947" w:rsidRPr="007C1947">
        <w:rPr>
          <w:rFonts w:ascii="Arial" w:hAnsi="Arial" w:cs="Arial"/>
          <w:sz w:val="22"/>
          <w:szCs w:val="22"/>
        </w:rPr>
        <w:t>předsed</w:t>
      </w:r>
      <w:r w:rsidR="007C1947">
        <w:rPr>
          <w:rFonts w:ascii="Arial" w:hAnsi="Arial" w:cs="Arial"/>
          <w:sz w:val="22"/>
          <w:szCs w:val="22"/>
        </w:rPr>
        <w:t>a</w:t>
      </w:r>
      <w:r w:rsidR="007C1947" w:rsidRPr="007C1947">
        <w:rPr>
          <w:rFonts w:ascii="Arial" w:hAnsi="Arial" w:cs="Arial"/>
          <w:sz w:val="22"/>
          <w:szCs w:val="22"/>
        </w:rPr>
        <w:t xml:space="preserve"> společenství vlastníků</w:t>
      </w:r>
      <w:r w:rsidR="007C1947">
        <w:rPr>
          <w:rFonts w:ascii="Arial" w:hAnsi="Arial" w:cs="Arial"/>
          <w:sz w:val="22"/>
          <w:szCs w:val="22"/>
        </w:rPr>
        <w:t xml:space="preserve">) objednatele, strany se výslovně dohodly, že tuto smlouvu není možné měnit bez souhlasu shromáždění objednatele a správce není z titulu své funkce statutárního orgánu objednatele oprávněn udělovat </w:t>
      </w:r>
      <w:r w:rsidR="00EE7D46">
        <w:rPr>
          <w:rFonts w:ascii="Arial" w:hAnsi="Arial" w:cs="Arial"/>
          <w:sz w:val="22"/>
          <w:szCs w:val="22"/>
        </w:rPr>
        <w:t xml:space="preserve">správci </w:t>
      </w:r>
      <w:r w:rsidR="007C1947">
        <w:rPr>
          <w:rFonts w:ascii="Arial" w:hAnsi="Arial" w:cs="Arial"/>
          <w:sz w:val="22"/>
          <w:szCs w:val="22"/>
        </w:rPr>
        <w:t xml:space="preserve">pokyny, které by nebyly v souladu se zájmy objednatele či by k nim nebyl udělen předchozí souhlas shromáždění objednatele (tam, kde </w:t>
      </w:r>
      <w:r w:rsidR="00EE7D46">
        <w:rPr>
          <w:rFonts w:ascii="Arial" w:hAnsi="Arial" w:cs="Arial"/>
          <w:sz w:val="22"/>
          <w:szCs w:val="22"/>
        </w:rPr>
        <w:t xml:space="preserve">je takový souhlas vyžadován </w:t>
      </w:r>
      <w:r w:rsidR="007C1947">
        <w:rPr>
          <w:rFonts w:ascii="Arial" w:hAnsi="Arial" w:cs="Arial"/>
          <w:sz w:val="22"/>
          <w:szCs w:val="22"/>
        </w:rPr>
        <w:t>stanov</w:t>
      </w:r>
      <w:r w:rsidR="00EE7D46">
        <w:rPr>
          <w:rFonts w:ascii="Arial" w:hAnsi="Arial" w:cs="Arial"/>
          <w:sz w:val="22"/>
          <w:szCs w:val="22"/>
        </w:rPr>
        <w:t>ami</w:t>
      </w:r>
      <w:r w:rsidR="007C1947">
        <w:rPr>
          <w:rFonts w:ascii="Arial" w:hAnsi="Arial" w:cs="Arial"/>
          <w:sz w:val="22"/>
          <w:szCs w:val="22"/>
        </w:rPr>
        <w:t xml:space="preserve"> objednatele). Je výslovně dohodnuto, že správce není zmocněn ani oprávněn činit</w:t>
      </w:r>
      <w:r w:rsidR="00EE7D46">
        <w:rPr>
          <w:rFonts w:ascii="Arial" w:hAnsi="Arial" w:cs="Arial"/>
          <w:sz w:val="22"/>
          <w:szCs w:val="22"/>
        </w:rPr>
        <w:t xml:space="preserve"> ze objednatele</w:t>
      </w:r>
      <w:r w:rsidR="007C1947">
        <w:rPr>
          <w:rFonts w:ascii="Arial" w:hAnsi="Arial" w:cs="Arial"/>
          <w:sz w:val="22"/>
          <w:szCs w:val="22"/>
        </w:rPr>
        <w:t xml:space="preserve"> právní jednání, která dle stanov objednatele nejsou v působnosti předsedy společenství vlastníků.</w:t>
      </w:r>
    </w:p>
    <w:p w14:paraId="6C58AEC6" w14:textId="77777777" w:rsidR="00C87690" w:rsidRDefault="00C87690" w:rsidP="00C87690">
      <w:pPr>
        <w:ind w:left="567"/>
        <w:jc w:val="both"/>
        <w:rPr>
          <w:rFonts w:ascii="Arial" w:hAnsi="Arial" w:cs="Arial"/>
          <w:sz w:val="22"/>
          <w:szCs w:val="22"/>
        </w:rPr>
      </w:pPr>
    </w:p>
    <w:p w14:paraId="2135D2C6" w14:textId="77777777" w:rsidR="00C87690" w:rsidRPr="00447F63" w:rsidRDefault="00C87690" w:rsidP="004E708A">
      <w:pPr>
        <w:numPr>
          <w:ilvl w:val="0"/>
          <w:numId w:val="2"/>
        </w:numPr>
        <w:tabs>
          <w:tab w:val="clear" w:pos="720"/>
          <w:tab w:val="num" w:pos="567"/>
        </w:tabs>
        <w:ind w:left="567" w:hanging="567"/>
        <w:jc w:val="both"/>
        <w:rPr>
          <w:rFonts w:ascii="Arial" w:hAnsi="Arial" w:cs="Arial"/>
          <w:sz w:val="22"/>
          <w:szCs w:val="22"/>
        </w:rPr>
      </w:pPr>
      <w:r w:rsidRPr="00F946C3">
        <w:rPr>
          <w:rFonts w:ascii="Arial" w:hAnsi="Arial" w:cs="Arial"/>
          <w:sz w:val="22"/>
          <w:szCs w:val="22"/>
        </w:rPr>
        <w:t xml:space="preserve">Ke dni účinnosti této smlouvy bude sepsán předávací protokol, který bude obsahovat zejména kopie </w:t>
      </w:r>
      <w:r>
        <w:rPr>
          <w:rFonts w:ascii="Arial" w:hAnsi="Arial" w:cs="Arial"/>
          <w:sz w:val="22"/>
          <w:szCs w:val="22"/>
        </w:rPr>
        <w:t xml:space="preserve">existujících </w:t>
      </w:r>
      <w:r w:rsidRPr="00F946C3">
        <w:rPr>
          <w:rFonts w:ascii="Arial" w:hAnsi="Arial" w:cs="Arial"/>
          <w:sz w:val="22"/>
          <w:szCs w:val="22"/>
        </w:rPr>
        <w:t xml:space="preserve">smluv na provoz </w:t>
      </w:r>
      <w:r>
        <w:rPr>
          <w:rFonts w:ascii="Arial" w:hAnsi="Arial" w:cs="Arial"/>
          <w:sz w:val="22"/>
          <w:szCs w:val="22"/>
        </w:rPr>
        <w:t>domu,</w:t>
      </w:r>
      <w:r w:rsidRPr="00F946C3">
        <w:rPr>
          <w:rFonts w:ascii="Arial" w:hAnsi="Arial" w:cs="Arial"/>
          <w:sz w:val="22"/>
          <w:szCs w:val="22"/>
        </w:rPr>
        <w:t xml:space="preserve"> seznam stávajících dodavatelů na servisní práce v domě</w:t>
      </w:r>
      <w:r>
        <w:rPr>
          <w:rFonts w:ascii="Arial" w:hAnsi="Arial" w:cs="Arial"/>
          <w:sz w:val="22"/>
          <w:szCs w:val="22"/>
        </w:rPr>
        <w:t xml:space="preserve"> a _______________</w:t>
      </w:r>
      <w:r w:rsidRPr="00F946C3">
        <w:rPr>
          <w:rFonts w:ascii="Arial" w:hAnsi="Arial" w:cs="Arial"/>
          <w:sz w:val="22"/>
          <w:szCs w:val="22"/>
        </w:rPr>
        <w:t>.</w:t>
      </w:r>
    </w:p>
    <w:p w14:paraId="28E3BEB0" w14:textId="77777777" w:rsidR="008E17CC" w:rsidRPr="00741AD6" w:rsidRDefault="008E17CC" w:rsidP="008E17CC">
      <w:pPr>
        <w:ind w:left="720"/>
        <w:jc w:val="both"/>
        <w:rPr>
          <w:rFonts w:ascii="Arial" w:hAnsi="Arial" w:cs="Arial"/>
          <w:sz w:val="22"/>
          <w:szCs w:val="22"/>
        </w:rPr>
      </w:pPr>
    </w:p>
    <w:p w14:paraId="441727BA" w14:textId="77777777" w:rsidR="008E17CC" w:rsidRDefault="008E17CC" w:rsidP="008E17CC">
      <w:pPr>
        <w:jc w:val="center"/>
        <w:rPr>
          <w:rFonts w:ascii="Arial" w:hAnsi="Arial" w:cs="Arial"/>
          <w:b/>
          <w:sz w:val="22"/>
          <w:szCs w:val="22"/>
        </w:rPr>
      </w:pPr>
    </w:p>
    <w:p w14:paraId="475BD07A" w14:textId="77777777" w:rsidR="008E17CC" w:rsidRPr="009E6527" w:rsidRDefault="008E17CC" w:rsidP="008E17CC">
      <w:pPr>
        <w:jc w:val="center"/>
        <w:rPr>
          <w:rFonts w:ascii="Arial" w:hAnsi="Arial" w:cs="Arial"/>
          <w:b/>
          <w:sz w:val="22"/>
          <w:szCs w:val="22"/>
        </w:rPr>
      </w:pPr>
      <w:r w:rsidRPr="009E6527">
        <w:rPr>
          <w:rFonts w:ascii="Arial" w:hAnsi="Arial" w:cs="Arial"/>
          <w:b/>
          <w:sz w:val="22"/>
          <w:szCs w:val="22"/>
        </w:rPr>
        <w:t>Čl. II</w:t>
      </w:r>
      <w:r>
        <w:rPr>
          <w:rFonts w:ascii="Arial" w:hAnsi="Arial" w:cs="Arial"/>
          <w:b/>
          <w:sz w:val="22"/>
          <w:szCs w:val="22"/>
        </w:rPr>
        <w:t>I.</w:t>
      </w:r>
      <w:r w:rsidRPr="009E6527">
        <w:rPr>
          <w:rFonts w:ascii="Arial" w:hAnsi="Arial" w:cs="Arial"/>
          <w:b/>
          <w:sz w:val="22"/>
          <w:szCs w:val="22"/>
        </w:rPr>
        <w:t xml:space="preserve"> </w:t>
      </w:r>
    </w:p>
    <w:p w14:paraId="2859C438" w14:textId="77777777" w:rsidR="008E17CC" w:rsidRPr="009E6527" w:rsidRDefault="008E17CC" w:rsidP="008E17CC">
      <w:pPr>
        <w:jc w:val="center"/>
        <w:rPr>
          <w:rFonts w:ascii="Arial" w:hAnsi="Arial" w:cs="Arial"/>
          <w:b/>
          <w:sz w:val="22"/>
          <w:szCs w:val="22"/>
        </w:rPr>
      </w:pPr>
      <w:r>
        <w:rPr>
          <w:rFonts w:ascii="Arial" w:hAnsi="Arial" w:cs="Arial"/>
          <w:b/>
          <w:sz w:val="22"/>
          <w:szCs w:val="22"/>
        </w:rPr>
        <w:t>Rozsah činností správce a p</w:t>
      </w:r>
      <w:r w:rsidRPr="009E6527">
        <w:rPr>
          <w:rFonts w:ascii="Arial" w:hAnsi="Arial" w:cs="Arial"/>
          <w:b/>
          <w:sz w:val="22"/>
          <w:szCs w:val="22"/>
        </w:rPr>
        <w:t xml:space="preserve">ráva a povinnosti správce </w:t>
      </w:r>
    </w:p>
    <w:p w14:paraId="16C96167" w14:textId="77777777" w:rsidR="008E17CC" w:rsidRDefault="008E17CC" w:rsidP="008E17CC">
      <w:pPr>
        <w:jc w:val="center"/>
        <w:rPr>
          <w:rFonts w:ascii="Arial" w:hAnsi="Arial" w:cs="Arial"/>
          <w:sz w:val="22"/>
          <w:szCs w:val="22"/>
        </w:rPr>
      </w:pPr>
    </w:p>
    <w:p w14:paraId="46AA63B7" w14:textId="77777777" w:rsidR="008E17CC" w:rsidRPr="00A20BDB" w:rsidRDefault="008E17CC" w:rsidP="004E708A">
      <w:pPr>
        <w:numPr>
          <w:ilvl w:val="0"/>
          <w:numId w:val="3"/>
        </w:numPr>
        <w:tabs>
          <w:tab w:val="clear" w:pos="720"/>
          <w:tab w:val="num" w:pos="567"/>
        </w:tabs>
        <w:ind w:left="567" w:hanging="567"/>
        <w:jc w:val="both"/>
        <w:rPr>
          <w:rFonts w:ascii="Arial" w:hAnsi="Arial" w:cs="Arial"/>
          <w:sz w:val="22"/>
          <w:szCs w:val="22"/>
        </w:rPr>
      </w:pPr>
      <w:r w:rsidRPr="00A20BDB">
        <w:rPr>
          <w:rFonts w:ascii="Arial" w:hAnsi="Arial" w:cs="Arial"/>
          <w:sz w:val="22"/>
          <w:szCs w:val="22"/>
        </w:rPr>
        <w:t xml:space="preserve">Při provádění správy se zavazuje správce </w:t>
      </w:r>
      <w:r w:rsidR="00510F20">
        <w:rPr>
          <w:rFonts w:ascii="Arial" w:hAnsi="Arial" w:cs="Arial"/>
          <w:sz w:val="22"/>
          <w:szCs w:val="22"/>
        </w:rPr>
        <w:t xml:space="preserve">řádně a včas </w:t>
      </w:r>
      <w:r w:rsidRPr="00A20BDB">
        <w:rPr>
          <w:rFonts w:ascii="Arial" w:hAnsi="Arial" w:cs="Arial"/>
          <w:sz w:val="22"/>
          <w:szCs w:val="22"/>
        </w:rPr>
        <w:t xml:space="preserve">zajišťovat následující </w:t>
      </w:r>
      <w:r w:rsidRPr="00EF1233">
        <w:rPr>
          <w:rFonts w:ascii="Arial" w:hAnsi="Arial" w:cs="Arial"/>
          <w:sz w:val="22"/>
          <w:szCs w:val="22"/>
        </w:rPr>
        <w:t xml:space="preserve">záležitosti </w:t>
      </w:r>
      <w:r w:rsidRPr="00A20BDB">
        <w:rPr>
          <w:rFonts w:ascii="Arial" w:hAnsi="Arial" w:cs="Arial"/>
          <w:sz w:val="22"/>
          <w:szCs w:val="22"/>
          <w:u w:val="single"/>
        </w:rPr>
        <w:t>provozní a technické</w:t>
      </w:r>
      <w:r w:rsidRPr="00A20BDB">
        <w:rPr>
          <w:rFonts w:ascii="Arial" w:hAnsi="Arial" w:cs="Arial"/>
          <w:sz w:val="22"/>
          <w:szCs w:val="22"/>
        </w:rPr>
        <w:t xml:space="preserve">: </w:t>
      </w:r>
    </w:p>
    <w:p w14:paraId="11C03F45" w14:textId="77777777" w:rsidR="008E17CC" w:rsidRPr="00A20BDB" w:rsidRDefault="008E17CC" w:rsidP="004E708A">
      <w:pPr>
        <w:numPr>
          <w:ilvl w:val="0"/>
          <w:numId w:val="6"/>
        </w:numPr>
        <w:ind w:left="1134" w:hanging="567"/>
        <w:jc w:val="both"/>
        <w:rPr>
          <w:rFonts w:ascii="Arial" w:hAnsi="Arial" w:cs="Arial"/>
          <w:color w:val="000000"/>
          <w:sz w:val="22"/>
          <w:szCs w:val="22"/>
        </w:rPr>
      </w:pPr>
      <w:bookmarkStart w:id="0" w:name="p7-1-a"/>
      <w:bookmarkEnd w:id="0"/>
      <w:r w:rsidRPr="00A20BDB">
        <w:rPr>
          <w:rFonts w:ascii="Arial" w:hAnsi="Arial" w:cs="Arial"/>
          <w:color w:val="000000"/>
          <w:sz w:val="22"/>
          <w:szCs w:val="22"/>
        </w:rPr>
        <w:t>provoz, údržbu, opravy, stavební úpravy a jiné změny společných částí domu, včetně změn vedoucích ke změně v účelu jejich užívání;  což se týká také všech technických zařízení domu jako společných částí, dále společných částí vyhrazených k výlučnému užívání vlastníku jednotky, pokud podle prohlášení nebo stanov společenství vlastníků jednotek nejde o činnost příslušející vlastníku jednotky v rámci správy této společné části na vlastní náklady</w:t>
      </w:r>
      <w:r w:rsidR="00510F20">
        <w:rPr>
          <w:rFonts w:ascii="Arial" w:hAnsi="Arial" w:cs="Arial"/>
          <w:color w:val="000000"/>
          <w:sz w:val="22"/>
          <w:szCs w:val="22"/>
        </w:rPr>
        <w:t xml:space="preserve">. Pro odstranění jakýchkoliv pochybností strany potvrzují, že jakékoliv </w:t>
      </w:r>
      <w:r w:rsidR="00510F20" w:rsidRPr="00A20BDB">
        <w:rPr>
          <w:rFonts w:ascii="Arial" w:hAnsi="Arial" w:cs="Arial"/>
          <w:color w:val="000000"/>
          <w:sz w:val="22"/>
          <w:szCs w:val="22"/>
        </w:rPr>
        <w:t>změny společných částí domu, včetně změn vedoucích ke změně v účelu jejich užívání</w:t>
      </w:r>
      <w:r w:rsidR="00510F20">
        <w:rPr>
          <w:rFonts w:ascii="Arial" w:hAnsi="Arial" w:cs="Arial"/>
          <w:color w:val="000000"/>
          <w:sz w:val="22"/>
          <w:szCs w:val="22"/>
        </w:rPr>
        <w:t>, podléhají předchozímu souhlasu shromáždění objednatele.</w:t>
      </w:r>
      <w:r>
        <w:rPr>
          <w:rFonts w:ascii="Arial" w:hAnsi="Arial" w:cs="Arial"/>
          <w:color w:val="000000"/>
          <w:sz w:val="22"/>
          <w:szCs w:val="22"/>
        </w:rPr>
        <w:t>;</w:t>
      </w:r>
    </w:p>
    <w:p w14:paraId="1748011A" w14:textId="21B7EDE4" w:rsidR="008E17CC" w:rsidRPr="00A20BDB" w:rsidRDefault="008E17CC" w:rsidP="004E708A">
      <w:pPr>
        <w:numPr>
          <w:ilvl w:val="0"/>
          <w:numId w:val="6"/>
        </w:numPr>
        <w:ind w:left="1134" w:hanging="567"/>
        <w:jc w:val="both"/>
        <w:rPr>
          <w:rFonts w:ascii="Arial" w:hAnsi="Arial" w:cs="Arial"/>
          <w:sz w:val="22"/>
          <w:szCs w:val="22"/>
        </w:rPr>
      </w:pPr>
      <w:bookmarkStart w:id="1" w:name="p7-1-b"/>
      <w:bookmarkEnd w:id="1"/>
      <w:r w:rsidRPr="00A20BDB">
        <w:rPr>
          <w:rFonts w:ascii="Arial" w:hAnsi="Arial" w:cs="Arial"/>
          <w:color w:val="000000"/>
          <w:sz w:val="22"/>
          <w:szCs w:val="22"/>
        </w:rPr>
        <w:t>revize technických sítí, společných technických zařízení domu, protipožárního zařízení, hromosvodů, rozvodů energií, , pitné vody a telekomunikačních zařízení, a jiných společných zařízení podle technického vybavení domu</w:t>
      </w:r>
      <w:r>
        <w:rPr>
          <w:rFonts w:ascii="Arial" w:hAnsi="Arial" w:cs="Arial"/>
          <w:color w:val="000000"/>
          <w:sz w:val="22"/>
          <w:szCs w:val="22"/>
        </w:rPr>
        <w:t>;</w:t>
      </w:r>
    </w:p>
    <w:p w14:paraId="405EFD6A" w14:textId="77777777" w:rsidR="008E17CC" w:rsidRPr="00A20BDB" w:rsidRDefault="008E17CC" w:rsidP="004E708A">
      <w:pPr>
        <w:numPr>
          <w:ilvl w:val="0"/>
          <w:numId w:val="6"/>
        </w:numPr>
        <w:ind w:left="1134" w:hanging="567"/>
        <w:jc w:val="both"/>
        <w:rPr>
          <w:rFonts w:ascii="Arial" w:hAnsi="Arial" w:cs="Arial"/>
          <w:color w:val="000000"/>
          <w:sz w:val="22"/>
          <w:szCs w:val="22"/>
        </w:rPr>
      </w:pPr>
      <w:bookmarkStart w:id="2" w:name="p7-1-c"/>
      <w:bookmarkEnd w:id="2"/>
      <w:r w:rsidRPr="00A20BDB">
        <w:rPr>
          <w:rFonts w:ascii="Arial" w:hAnsi="Arial" w:cs="Arial"/>
          <w:color w:val="000000"/>
          <w:sz w:val="22"/>
          <w:szCs w:val="22"/>
        </w:rPr>
        <w:lastRenderedPageBreak/>
        <w:t>údržbu pozemku a údržbu přístupových cest na pozemku</w:t>
      </w:r>
      <w:r>
        <w:rPr>
          <w:rFonts w:ascii="Arial" w:hAnsi="Arial" w:cs="Arial"/>
          <w:color w:val="000000"/>
          <w:sz w:val="22"/>
          <w:szCs w:val="22"/>
        </w:rPr>
        <w:t>;</w:t>
      </w:r>
    </w:p>
    <w:p w14:paraId="172CA37A" w14:textId="77777777" w:rsidR="008E17CC" w:rsidRPr="00A20BDB" w:rsidRDefault="008E17CC" w:rsidP="004E708A">
      <w:pPr>
        <w:numPr>
          <w:ilvl w:val="0"/>
          <w:numId w:val="6"/>
        </w:numPr>
        <w:ind w:left="1134" w:hanging="567"/>
        <w:jc w:val="both"/>
        <w:rPr>
          <w:rFonts w:ascii="Arial" w:hAnsi="Arial" w:cs="Arial"/>
          <w:color w:val="000000"/>
          <w:sz w:val="22"/>
          <w:szCs w:val="22"/>
        </w:rPr>
      </w:pPr>
      <w:bookmarkStart w:id="3" w:name="p7-1-d"/>
      <w:bookmarkEnd w:id="3"/>
      <w:r w:rsidRPr="00A20BDB">
        <w:rPr>
          <w:rFonts w:ascii="Arial" w:hAnsi="Arial" w:cs="Arial"/>
          <w:color w:val="000000"/>
          <w:sz w:val="22"/>
          <w:szCs w:val="22"/>
        </w:rPr>
        <w:t>uplatnění práva vstupu do bytu v případě, že vlastník jednotky upravuje stavebně svůj byt, včetně možnosti požadovat v odůvodněných případech předložení stavební dokumentace, pokud je podle jiných právních předpisů vyžadována, pro ověření, zda stavební úpravy neohrožují, nepoškozují nebo nemění společné části domu.</w:t>
      </w:r>
    </w:p>
    <w:p w14:paraId="26883C3D" w14:textId="77777777" w:rsidR="008E17CC" w:rsidRPr="00A20BDB" w:rsidRDefault="008E17CC" w:rsidP="008E17CC">
      <w:pPr>
        <w:jc w:val="both"/>
        <w:rPr>
          <w:rFonts w:ascii="Arial" w:hAnsi="Arial" w:cs="Arial"/>
          <w:color w:val="000000"/>
          <w:sz w:val="22"/>
          <w:szCs w:val="22"/>
        </w:rPr>
      </w:pPr>
    </w:p>
    <w:p w14:paraId="537BBD7C" w14:textId="77777777"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Při provádění správy se zavazuje správce </w:t>
      </w:r>
      <w:r w:rsidR="00510F20">
        <w:rPr>
          <w:rFonts w:ascii="Arial" w:hAnsi="Arial" w:cs="Arial"/>
          <w:sz w:val="22"/>
          <w:szCs w:val="22"/>
        </w:rPr>
        <w:t xml:space="preserve">řádně a včas </w:t>
      </w:r>
      <w:r>
        <w:rPr>
          <w:rFonts w:ascii="Arial" w:hAnsi="Arial" w:cs="Arial"/>
          <w:sz w:val="22"/>
          <w:szCs w:val="22"/>
        </w:rPr>
        <w:t xml:space="preserve">zajišťovat následující </w:t>
      </w:r>
      <w:r w:rsidRPr="00EF1233">
        <w:rPr>
          <w:rFonts w:ascii="Arial" w:hAnsi="Arial" w:cs="Arial"/>
          <w:sz w:val="22"/>
          <w:szCs w:val="22"/>
        </w:rPr>
        <w:t xml:space="preserve">záležitosti </w:t>
      </w:r>
      <w:r w:rsidRPr="00EF1233">
        <w:rPr>
          <w:rFonts w:ascii="Arial" w:hAnsi="Arial" w:cs="Arial"/>
          <w:sz w:val="22"/>
          <w:szCs w:val="22"/>
          <w:u w:val="single"/>
        </w:rPr>
        <w:t>správního rázu</w:t>
      </w:r>
      <w:r>
        <w:rPr>
          <w:rFonts w:ascii="Arial" w:hAnsi="Arial" w:cs="Arial"/>
          <w:sz w:val="22"/>
          <w:szCs w:val="22"/>
        </w:rPr>
        <w:t xml:space="preserve">: </w:t>
      </w:r>
    </w:p>
    <w:p w14:paraId="4D212945" w14:textId="77777777" w:rsidR="008E17CC" w:rsidRDefault="008E17CC" w:rsidP="004E708A">
      <w:pPr>
        <w:numPr>
          <w:ilvl w:val="0"/>
          <w:numId w:val="5"/>
        </w:numPr>
        <w:ind w:left="1134" w:hanging="567"/>
        <w:jc w:val="both"/>
        <w:rPr>
          <w:rFonts w:ascii="Arial" w:hAnsi="Arial" w:cs="Arial"/>
          <w:color w:val="000000"/>
          <w:sz w:val="22"/>
          <w:szCs w:val="22"/>
        </w:rPr>
      </w:pPr>
      <w:bookmarkStart w:id="4" w:name="p8"/>
      <w:bookmarkStart w:id="5" w:name="p8-1"/>
      <w:bookmarkStart w:id="6" w:name="p8-1-a"/>
      <w:bookmarkEnd w:id="4"/>
      <w:bookmarkEnd w:id="5"/>
      <w:bookmarkEnd w:id="6"/>
      <w:r w:rsidRPr="00593D9D">
        <w:rPr>
          <w:rFonts w:ascii="Arial" w:hAnsi="Arial" w:cs="Arial"/>
          <w:color w:val="000000"/>
          <w:sz w:val="22"/>
          <w:szCs w:val="22"/>
        </w:rPr>
        <w:t>vešker</w:t>
      </w:r>
      <w:r>
        <w:rPr>
          <w:rFonts w:ascii="Arial" w:hAnsi="Arial" w:cs="Arial"/>
          <w:color w:val="000000"/>
          <w:sz w:val="22"/>
          <w:szCs w:val="22"/>
        </w:rPr>
        <w:t>é</w:t>
      </w:r>
      <w:r w:rsidRPr="00593D9D">
        <w:rPr>
          <w:rFonts w:ascii="Arial" w:hAnsi="Arial" w:cs="Arial"/>
          <w:color w:val="000000"/>
          <w:sz w:val="22"/>
          <w:szCs w:val="22"/>
        </w:rPr>
        <w:t xml:space="preserve"> správní, administrativní a operativně technické činnosti, včetně vedení příslušné technické a provozní dokumentace domu, uchovávání dokumentace stavby odpovídající jejímu skutečnému provedení podle právních předpisů a zajišťování dalších činností, které </w:t>
      </w:r>
      <w:r>
        <w:rPr>
          <w:rFonts w:ascii="Arial" w:hAnsi="Arial" w:cs="Arial"/>
          <w:color w:val="000000"/>
          <w:sz w:val="22"/>
          <w:szCs w:val="22"/>
        </w:rPr>
        <w:t xml:space="preserve">jinak </w:t>
      </w:r>
      <w:r w:rsidRPr="00593D9D">
        <w:rPr>
          <w:rFonts w:ascii="Arial" w:hAnsi="Arial" w:cs="Arial"/>
          <w:color w:val="000000"/>
          <w:sz w:val="22"/>
          <w:szCs w:val="22"/>
        </w:rPr>
        <w:t>vyplývají pro osobu odpovědnou za správu domu a poz</w:t>
      </w:r>
      <w:r>
        <w:rPr>
          <w:rFonts w:ascii="Arial" w:hAnsi="Arial" w:cs="Arial"/>
          <w:color w:val="000000"/>
          <w:sz w:val="22"/>
          <w:szCs w:val="22"/>
        </w:rPr>
        <w:t>emku z jiných právních předpisů;</w:t>
      </w:r>
    </w:p>
    <w:p w14:paraId="0C391323" w14:textId="78E642AB" w:rsidR="008E17CC" w:rsidRPr="00CE47F1" w:rsidRDefault="008E17CC" w:rsidP="004E708A">
      <w:pPr>
        <w:numPr>
          <w:ilvl w:val="0"/>
          <w:numId w:val="5"/>
        </w:numPr>
        <w:ind w:left="1134" w:hanging="567"/>
        <w:jc w:val="both"/>
        <w:rPr>
          <w:rFonts w:ascii="Arial" w:hAnsi="Arial" w:cs="Arial"/>
          <w:color w:val="000000"/>
          <w:sz w:val="22"/>
          <w:szCs w:val="22"/>
        </w:rPr>
      </w:pPr>
      <w:r w:rsidRPr="00CE47F1">
        <w:rPr>
          <w:rFonts w:ascii="Arial" w:hAnsi="Arial" w:cs="Arial"/>
          <w:bCs/>
          <w:color w:val="000000"/>
          <w:sz w:val="22"/>
          <w:szCs w:val="22"/>
        </w:rPr>
        <w:t xml:space="preserve">vypracování </w:t>
      </w:r>
      <w:r w:rsidRPr="00687D74">
        <w:rPr>
          <w:rFonts w:ascii="Arial" w:hAnsi="Arial" w:cs="Arial"/>
          <w:bCs/>
          <w:i/>
          <w:color w:val="000000"/>
          <w:sz w:val="22"/>
          <w:szCs w:val="22"/>
        </w:rPr>
        <w:t xml:space="preserve">návrhu </w:t>
      </w:r>
      <w:r w:rsidRPr="00F30350">
        <w:rPr>
          <w:rFonts w:ascii="Arial" w:hAnsi="Arial" w:cs="Arial"/>
          <w:b/>
          <w:bCs/>
          <w:i/>
          <w:color w:val="000000"/>
          <w:sz w:val="22"/>
          <w:szCs w:val="22"/>
        </w:rPr>
        <w:t>dlouhodobého</w:t>
      </w:r>
      <w:r w:rsidRPr="00687D74">
        <w:rPr>
          <w:rFonts w:ascii="Arial" w:hAnsi="Arial" w:cs="Arial"/>
          <w:bCs/>
          <w:i/>
          <w:color w:val="000000"/>
          <w:sz w:val="22"/>
          <w:szCs w:val="22"/>
        </w:rPr>
        <w:t xml:space="preserve"> plánu oprav, rekonstrukcí a modernizací domu včetně plánovaných výdajů na jejich realizaci</w:t>
      </w:r>
      <w:r w:rsidRPr="00CE47F1">
        <w:rPr>
          <w:rFonts w:ascii="Arial" w:hAnsi="Arial" w:cs="Arial"/>
          <w:bCs/>
          <w:color w:val="000000"/>
          <w:sz w:val="22"/>
          <w:szCs w:val="22"/>
        </w:rPr>
        <w:t xml:space="preserve"> a jeho předložení nejpozději do </w:t>
      </w:r>
      <w:r w:rsidR="00D014F4">
        <w:rPr>
          <w:rFonts w:ascii="Arial" w:hAnsi="Arial" w:cs="Arial"/>
          <w:bCs/>
          <w:color w:val="000000"/>
          <w:sz w:val="22"/>
          <w:szCs w:val="22"/>
        </w:rPr>
        <w:t>31.3.</w:t>
      </w:r>
      <w:r w:rsidRPr="00CE47F1">
        <w:rPr>
          <w:rFonts w:ascii="Arial" w:hAnsi="Arial" w:cs="Arial"/>
          <w:bCs/>
          <w:color w:val="000000"/>
          <w:sz w:val="22"/>
          <w:szCs w:val="22"/>
        </w:rPr>
        <w:t xml:space="preserve"> objednateli ke schválení</w:t>
      </w:r>
      <w:r w:rsidR="00EE7D46">
        <w:rPr>
          <w:rFonts w:ascii="Arial" w:hAnsi="Arial" w:cs="Arial"/>
          <w:bCs/>
          <w:color w:val="000000"/>
          <w:sz w:val="22"/>
          <w:szCs w:val="22"/>
        </w:rPr>
        <w:t xml:space="preserve"> s tím, že správce </w:t>
      </w:r>
      <w:r w:rsidR="00510F20">
        <w:rPr>
          <w:rFonts w:ascii="Arial" w:hAnsi="Arial" w:cs="Arial"/>
          <w:bCs/>
          <w:color w:val="000000"/>
          <w:sz w:val="22"/>
          <w:szCs w:val="22"/>
        </w:rPr>
        <w:t xml:space="preserve">rovněž </w:t>
      </w:r>
      <w:r w:rsidR="00EE7D46">
        <w:rPr>
          <w:rFonts w:ascii="Arial" w:hAnsi="Arial" w:cs="Arial"/>
          <w:bCs/>
          <w:color w:val="000000"/>
          <w:sz w:val="22"/>
          <w:szCs w:val="22"/>
        </w:rPr>
        <w:t>návrh zašle všem vlastníkům jednotek v domě a zároveň řádně svolá shromáždění objednatele</w:t>
      </w:r>
      <w:r w:rsidRPr="00CE47F1">
        <w:rPr>
          <w:rFonts w:ascii="Arial" w:hAnsi="Arial" w:cs="Arial"/>
          <w:bCs/>
          <w:color w:val="000000"/>
          <w:sz w:val="22"/>
          <w:szCs w:val="22"/>
        </w:rPr>
        <w:t xml:space="preserve">. </w:t>
      </w:r>
      <w:r w:rsidR="00EE7D46">
        <w:rPr>
          <w:rFonts w:ascii="Arial" w:hAnsi="Arial" w:cs="Arial"/>
          <w:bCs/>
          <w:color w:val="000000"/>
          <w:sz w:val="22"/>
          <w:szCs w:val="22"/>
        </w:rPr>
        <w:t>Návrh podléhá schválení shromáždění objednatele</w:t>
      </w:r>
      <w:r w:rsidR="00510F20">
        <w:rPr>
          <w:rFonts w:ascii="Arial" w:hAnsi="Arial" w:cs="Arial"/>
          <w:bCs/>
          <w:color w:val="000000"/>
          <w:sz w:val="22"/>
          <w:szCs w:val="22"/>
        </w:rPr>
        <w:t xml:space="preserve"> N</w:t>
      </w:r>
      <w:r w:rsidRPr="002B4352">
        <w:rPr>
          <w:rFonts w:ascii="Arial" w:hAnsi="Arial" w:cs="Arial"/>
          <w:bCs/>
          <w:color w:val="000000"/>
          <w:sz w:val="22"/>
          <w:szCs w:val="22"/>
        </w:rPr>
        <w:t xml:space="preserve">a základě </w:t>
      </w:r>
      <w:r w:rsidR="00510F20">
        <w:rPr>
          <w:rFonts w:ascii="Arial" w:hAnsi="Arial" w:cs="Arial"/>
          <w:bCs/>
          <w:color w:val="000000"/>
          <w:sz w:val="22"/>
          <w:szCs w:val="22"/>
        </w:rPr>
        <w:t>schválení plánu</w:t>
      </w:r>
      <w:r w:rsidRPr="002B4352">
        <w:rPr>
          <w:rFonts w:ascii="Arial" w:hAnsi="Arial" w:cs="Arial"/>
          <w:bCs/>
          <w:color w:val="000000"/>
          <w:sz w:val="22"/>
          <w:szCs w:val="22"/>
        </w:rPr>
        <w:t xml:space="preserve"> s</w:t>
      </w:r>
      <w:r w:rsidRPr="00CE47F1">
        <w:rPr>
          <w:rFonts w:ascii="Arial" w:hAnsi="Arial" w:cs="Arial"/>
          <w:bCs/>
          <w:color w:val="000000"/>
          <w:sz w:val="22"/>
          <w:szCs w:val="22"/>
        </w:rPr>
        <w:t>tanoví správce výši roční tvorby dlouhodobé zálohy na opravy, rekonstrukce a modernizace domu celkem, výši měsíční tvorby za dům jako 1/12 z celkové roční tvorby za dům a výši měsíční</w:t>
      </w:r>
      <w:r w:rsidR="00487365">
        <w:rPr>
          <w:rFonts w:ascii="Arial" w:hAnsi="Arial" w:cs="Arial"/>
          <w:bCs/>
          <w:color w:val="000000"/>
          <w:sz w:val="22"/>
          <w:szCs w:val="22"/>
        </w:rPr>
        <w:t>/</w:t>
      </w:r>
      <w:r w:rsidR="00F30350">
        <w:rPr>
          <w:rFonts w:ascii="Arial" w:hAnsi="Arial" w:cs="Arial"/>
          <w:bCs/>
          <w:color w:val="000000"/>
          <w:sz w:val="22"/>
          <w:szCs w:val="22"/>
        </w:rPr>
        <w:t>roční</w:t>
      </w:r>
      <w:r w:rsidRPr="00CE47F1">
        <w:rPr>
          <w:rFonts w:ascii="Arial" w:hAnsi="Arial" w:cs="Arial"/>
          <w:bCs/>
          <w:color w:val="000000"/>
          <w:sz w:val="22"/>
          <w:szCs w:val="22"/>
        </w:rPr>
        <w:t xml:space="preserve"> tvorby této zálohy připadající na jednotlivé vlastníky jednotek. Správce je oprávněn měnit v průběhu zúčtovacího období výši měsíčních záloh stanovených v tomto odstavci jen na základě</w:t>
      </w:r>
      <w:r>
        <w:rPr>
          <w:rFonts w:ascii="Arial" w:hAnsi="Arial" w:cs="Arial"/>
          <w:bCs/>
          <w:color w:val="000000"/>
          <w:sz w:val="22"/>
          <w:szCs w:val="22"/>
        </w:rPr>
        <w:t xml:space="preserve"> souhlasu objednatele;</w:t>
      </w:r>
    </w:p>
    <w:p w14:paraId="049FDBBE" w14:textId="43A1C65D" w:rsidR="008E17CC" w:rsidRDefault="008E17CC" w:rsidP="004E708A">
      <w:pPr>
        <w:numPr>
          <w:ilvl w:val="0"/>
          <w:numId w:val="5"/>
        </w:numPr>
        <w:ind w:left="1134" w:hanging="567"/>
        <w:jc w:val="both"/>
        <w:rPr>
          <w:rFonts w:ascii="Arial" w:hAnsi="Arial" w:cs="Arial"/>
          <w:color w:val="000000"/>
          <w:sz w:val="22"/>
          <w:szCs w:val="22"/>
        </w:rPr>
      </w:pPr>
      <w:r>
        <w:rPr>
          <w:rFonts w:ascii="Arial" w:hAnsi="Arial" w:cs="Arial"/>
          <w:color w:val="000000"/>
          <w:sz w:val="22"/>
          <w:szCs w:val="22"/>
        </w:rPr>
        <w:t xml:space="preserve">vypracování </w:t>
      </w:r>
      <w:r w:rsidRPr="00687D74">
        <w:rPr>
          <w:rFonts w:ascii="Arial" w:hAnsi="Arial" w:cs="Arial"/>
          <w:i/>
          <w:color w:val="000000"/>
          <w:sz w:val="22"/>
          <w:szCs w:val="22"/>
        </w:rPr>
        <w:t>návrhu rozpočtu výdajů na správu domu a pozemku</w:t>
      </w:r>
      <w:r>
        <w:rPr>
          <w:rFonts w:ascii="Arial" w:hAnsi="Arial" w:cs="Arial"/>
          <w:color w:val="000000"/>
          <w:sz w:val="22"/>
          <w:szCs w:val="22"/>
        </w:rPr>
        <w:t xml:space="preserve"> nehrazených z dlouhodobé zálohy</w:t>
      </w:r>
      <w:r w:rsidRPr="00CE47F1">
        <w:rPr>
          <w:rFonts w:ascii="Arial" w:hAnsi="Arial" w:cs="Arial"/>
          <w:bCs/>
          <w:color w:val="000000"/>
          <w:sz w:val="22"/>
          <w:szCs w:val="22"/>
        </w:rPr>
        <w:t xml:space="preserve"> na opravy, rekonstrukce a modernizace domu</w:t>
      </w:r>
      <w:r w:rsidRPr="00CE47F1">
        <w:rPr>
          <w:rFonts w:ascii="Arial" w:hAnsi="Arial" w:cs="Arial"/>
          <w:color w:val="000000"/>
          <w:sz w:val="22"/>
          <w:szCs w:val="22"/>
        </w:rPr>
        <w:t xml:space="preserve"> </w:t>
      </w:r>
      <w:r w:rsidRPr="00F30350">
        <w:rPr>
          <w:rFonts w:ascii="Arial" w:hAnsi="Arial" w:cs="Arial"/>
          <w:b/>
          <w:bCs/>
          <w:color w:val="000000"/>
          <w:sz w:val="22"/>
          <w:szCs w:val="22"/>
        </w:rPr>
        <w:t xml:space="preserve">pro následující rok </w:t>
      </w:r>
      <w:r>
        <w:rPr>
          <w:rFonts w:ascii="Arial" w:hAnsi="Arial" w:cs="Arial"/>
          <w:bCs/>
          <w:color w:val="000000"/>
          <w:sz w:val="22"/>
          <w:szCs w:val="22"/>
        </w:rPr>
        <w:t xml:space="preserve">a jeho předložení </w:t>
      </w:r>
      <w:r w:rsidRPr="00CE47F1">
        <w:rPr>
          <w:rFonts w:ascii="Arial" w:hAnsi="Arial" w:cs="Arial"/>
          <w:color w:val="000000"/>
          <w:sz w:val="22"/>
          <w:szCs w:val="22"/>
        </w:rPr>
        <w:t xml:space="preserve">objednateli nejpozději do </w:t>
      </w:r>
      <w:r w:rsidR="001B63DD">
        <w:rPr>
          <w:rFonts w:ascii="Arial" w:hAnsi="Arial" w:cs="Arial"/>
          <w:color w:val="000000"/>
          <w:sz w:val="22"/>
          <w:szCs w:val="22"/>
        </w:rPr>
        <w:t>30.10</w:t>
      </w:r>
      <w:r w:rsidRPr="00CE47F1">
        <w:rPr>
          <w:rFonts w:ascii="Arial" w:hAnsi="Arial" w:cs="Arial"/>
          <w:color w:val="000000"/>
          <w:sz w:val="22"/>
          <w:szCs w:val="22"/>
        </w:rPr>
        <w:t xml:space="preserve"> </w:t>
      </w:r>
      <w:r w:rsidR="00510F20">
        <w:rPr>
          <w:rFonts w:ascii="Arial" w:hAnsi="Arial" w:cs="Arial"/>
          <w:bCs/>
          <w:color w:val="000000"/>
          <w:sz w:val="22"/>
          <w:szCs w:val="22"/>
        </w:rPr>
        <w:t>s tím, že správce rovněž návrh zašle všem vlastníkům jednotek v domě a zároveň řádně svolá shromáždění objednatele</w:t>
      </w:r>
      <w:r w:rsidR="00510F20" w:rsidRPr="00CE47F1">
        <w:rPr>
          <w:rFonts w:ascii="Arial" w:hAnsi="Arial" w:cs="Arial"/>
          <w:bCs/>
          <w:color w:val="000000"/>
          <w:sz w:val="22"/>
          <w:szCs w:val="22"/>
        </w:rPr>
        <w:t xml:space="preserve">. </w:t>
      </w:r>
      <w:r w:rsidR="00510F20">
        <w:rPr>
          <w:rFonts w:ascii="Arial" w:hAnsi="Arial" w:cs="Arial"/>
          <w:bCs/>
          <w:color w:val="000000"/>
          <w:sz w:val="22"/>
          <w:szCs w:val="22"/>
        </w:rPr>
        <w:t>Návrh podléhá schválení shromáždění objednatele</w:t>
      </w:r>
      <w:r w:rsidR="00510F20" w:rsidRPr="00CE47F1">
        <w:rPr>
          <w:rFonts w:ascii="Arial" w:hAnsi="Arial" w:cs="Arial"/>
          <w:color w:val="000000"/>
          <w:sz w:val="22"/>
          <w:szCs w:val="22"/>
        </w:rPr>
        <w:t xml:space="preserve"> </w:t>
      </w:r>
      <w:r w:rsidRPr="00CE47F1">
        <w:rPr>
          <w:rFonts w:ascii="Arial" w:hAnsi="Arial" w:cs="Arial"/>
          <w:color w:val="000000"/>
          <w:sz w:val="22"/>
          <w:szCs w:val="22"/>
        </w:rPr>
        <w:t xml:space="preserve"> Na základě schváleného plánu výdajů stanoví správce celkovou výši roční zálohy na tyto výdaje za dům, výši měsíční zálohy za dům jako 1/12 z celkové roční zálohy za dům a výši měsíční zálohy, připadající na jednotlivé vlastníky jednotek. Správce je oprávněn měnit v průběhu zúčtovacího období výši měsíčních záloh stanovených v tomto odstavci jen na základě souhlasu objednatele,</w:t>
      </w:r>
    </w:p>
    <w:p w14:paraId="03BDBA14" w14:textId="3043A93D" w:rsidR="008E17CC" w:rsidRDefault="008E17CC" w:rsidP="004E708A">
      <w:pPr>
        <w:numPr>
          <w:ilvl w:val="0"/>
          <w:numId w:val="5"/>
        </w:numPr>
        <w:ind w:left="1134" w:hanging="567"/>
        <w:jc w:val="both"/>
        <w:rPr>
          <w:rFonts w:ascii="Arial" w:hAnsi="Arial" w:cs="Arial"/>
          <w:color w:val="000000"/>
          <w:sz w:val="22"/>
          <w:szCs w:val="22"/>
        </w:rPr>
      </w:pPr>
      <w:r>
        <w:rPr>
          <w:rFonts w:ascii="Arial" w:hAnsi="Arial" w:cs="Arial"/>
          <w:color w:val="000000"/>
          <w:sz w:val="22"/>
          <w:szCs w:val="22"/>
        </w:rPr>
        <w:t xml:space="preserve">stanovení </w:t>
      </w:r>
      <w:r w:rsidRPr="00687D74">
        <w:rPr>
          <w:rFonts w:ascii="Arial" w:hAnsi="Arial" w:cs="Arial"/>
          <w:i/>
          <w:color w:val="000000"/>
          <w:sz w:val="22"/>
          <w:szCs w:val="22"/>
        </w:rPr>
        <w:t>záloh na plnění poskytovaná s užíváním jednotek</w:t>
      </w:r>
      <w:r>
        <w:rPr>
          <w:rFonts w:ascii="Arial" w:hAnsi="Arial" w:cs="Arial"/>
          <w:color w:val="000000"/>
          <w:sz w:val="22"/>
          <w:szCs w:val="22"/>
        </w:rPr>
        <w:t xml:space="preserve"> (dále jen „</w:t>
      </w:r>
      <w:r w:rsidRPr="00FE1CDD">
        <w:rPr>
          <w:rFonts w:ascii="Arial" w:hAnsi="Arial" w:cs="Arial"/>
          <w:color w:val="000000"/>
          <w:sz w:val="22"/>
          <w:szCs w:val="22"/>
          <w:u w:val="single"/>
        </w:rPr>
        <w:t>služby</w:t>
      </w:r>
      <w:r>
        <w:rPr>
          <w:rFonts w:ascii="Arial" w:hAnsi="Arial" w:cs="Arial"/>
          <w:color w:val="000000"/>
          <w:sz w:val="22"/>
          <w:szCs w:val="22"/>
        </w:rPr>
        <w:t>“)</w:t>
      </w:r>
      <w:r w:rsidRPr="00BE0A37">
        <w:rPr>
          <w:rFonts w:ascii="Arial" w:hAnsi="Arial" w:cs="Arial"/>
          <w:color w:val="000000"/>
          <w:sz w:val="22"/>
          <w:szCs w:val="22"/>
        </w:rPr>
        <w:t xml:space="preserve"> na základě </w:t>
      </w:r>
      <w:r w:rsidR="00510F20">
        <w:rPr>
          <w:rFonts w:ascii="Arial" w:hAnsi="Arial" w:cs="Arial"/>
          <w:color w:val="000000"/>
          <w:sz w:val="22"/>
          <w:szCs w:val="22"/>
        </w:rPr>
        <w:t xml:space="preserve">shromážděním </w:t>
      </w:r>
      <w:r w:rsidRPr="00BE0A37">
        <w:rPr>
          <w:rFonts w:ascii="Arial" w:hAnsi="Arial" w:cs="Arial"/>
          <w:color w:val="000000"/>
          <w:sz w:val="22"/>
          <w:szCs w:val="22"/>
        </w:rPr>
        <w:t xml:space="preserve">objednatele odsouhlasené výše předpokládaných ročních </w:t>
      </w:r>
      <w:r>
        <w:rPr>
          <w:rFonts w:ascii="Arial" w:hAnsi="Arial" w:cs="Arial"/>
          <w:color w:val="000000"/>
          <w:sz w:val="22"/>
          <w:szCs w:val="22"/>
        </w:rPr>
        <w:t>nákladů</w:t>
      </w:r>
      <w:r w:rsidRPr="00BE0A37">
        <w:rPr>
          <w:rFonts w:ascii="Arial" w:hAnsi="Arial" w:cs="Arial"/>
          <w:color w:val="000000"/>
          <w:sz w:val="22"/>
          <w:szCs w:val="22"/>
        </w:rPr>
        <w:t xml:space="preserve"> </w:t>
      </w:r>
      <w:r>
        <w:rPr>
          <w:rFonts w:ascii="Arial" w:hAnsi="Arial" w:cs="Arial"/>
          <w:color w:val="000000"/>
          <w:sz w:val="22"/>
          <w:szCs w:val="22"/>
        </w:rPr>
        <w:t>n</w:t>
      </w:r>
      <w:r w:rsidRPr="00BE0A37">
        <w:rPr>
          <w:rFonts w:ascii="Arial" w:hAnsi="Arial" w:cs="Arial"/>
          <w:color w:val="000000"/>
          <w:sz w:val="22"/>
          <w:szCs w:val="22"/>
        </w:rPr>
        <w:t xml:space="preserve">a služby, </w:t>
      </w:r>
      <w:r>
        <w:rPr>
          <w:rFonts w:ascii="Arial" w:hAnsi="Arial" w:cs="Arial"/>
          <w:color w:val="000000"/>
          <w:sz w:val="22"/>
          <w:szCs w:val="22"/>
        </w:rPr>
        <w:t xml:space="preserve">a to </w:t>
      </w:r>
      <w:r w:rsidRPr="00BE0A37">
        <w:rPr>
          <w:rFonts w:ascii="Arial" w:hAnsi="Arial" w:cs="Arial"/>
          <w:color w:val="000000"/>
          <w:sz w:val="22"/>
          <w:szCs w:val="22"/>
        </w:rPr>
        <w:t>celkovou výši za dům, výši měsíční zálohy za dům jako 1/12 z celkové roční zálohy za dům a výši měsíční zálohy připadající na jednotlivé vlastníky jednotek v souladu s příslušnými předpisy</w:t>
      </w:r>
      <w:r>
        <w:rPr>
          <w:rFonts w:ascii="Arial" w:hAnsi="Arial" w:cs="Arial"/>
          <w:color w:val="000000"/>
          <w:sz w:val="22"/>
          <w:szCs w:val="22"/>
        </w:rPr>
        <w:t xml:space="preserve"> a rozhodnutím shromáždění vlastníků. </w:t>
      </w:r>
      <w:r w:rsidRPr="00BE0A37">
        <w:rPr>
          <w:rFonts w:ascii="Arial" w:hAnsi="Arial" w:cs="Arial"/>
          <w:color w:val="000000"/>
          <w:sz w:val="22"/>
          <w:szCs w:val="22"/>
        </w:rPr>
        <w:t>Správce je oprávněn změnit v průběhu zúčtovacího období takto stanovené výše záloh bez písemného souhlasu objednatele při změně cen poskytovaných služeb ze strany jejich dodavatelů nebo při změně rozsahu poskytovaných služeb, předem písemně schválené objednatelem, přičemž změnu výše měsíčních záloh písemně oznámí správce objednateli nejpozději  před začátkem měsíce, ve kte</w:t>
      </w:r>
      <w:r>
        <w:rPr>
          <w:rFonts w:ascii="Arial" w:hAnsi="Arial" w:cs="Arial"/>
          <w:color w:val="000000"/>
          <w:sz w:val="22"/>
          <w:szCs w:val="22"/>
        </w:rPr>
        <w:t>rém poprvé ke změně záloh dojde;</w:t>
      </w:r>
    </w:p>
    <w:p w14:paraId="209851A2" w14:textId="77777777" w:rsidR="008E17CC" w:rsidRDefault="008E17CC" w:rsidP="004E708A">
      <w:pPr>
        <w:numPr>
          <w:ilvl w:val="0"/>
          <w:numId w:val="5"/>
        </w:numPr>
        <w:ind w:left="1134" w:hanging="567"/>
        <w:jc w:val="both"/>
        <w:rPr>
          <w:rFonts w:ascii="Arial" w:hAnsi="Arial" w:cs="Arial"/>
          <w:color w:val="000000"/>
          <w:sz w:val="22"/>
          <w:szCs w:val="22"/>
        </w:rPr>
      </w:pPr>
      <w:r w:rsidRPr="00B57738">
        <w:rPr>
          <w:rFonts w:ascii="Arial" w:hAnsi="Arial" w:cs="Arial"/>
          <w:color w:val="000000"/>
          <w:sz w:val="22"/>
          <w:szCs w:val="22"/>
        </w:rPr>
        <w:t xml:space="preserve">vyúčtování záloh </w:t>
      </w:r>
      <w:r>
        <w:rPr>
          <w:rFonts w:ascii="Arial" w:hAnsi="Arial" w:cs="Arial"/>
          <w:color w:val="000000"/>
          <w:sz w:val="22"/>
          <w:szCs w:val="22"/>
        </w:rPr>
        <w:t>podle písm. b), c) a d) s  vlastníky jednotek</w:t>
      </w:r>
      <w:r w:rsidRPr="00B57738">
        <w:rPr>
          <w:rFonts w:ascii="Arial" w:hAnsi="Arial" w:cs="Arial"/>
          <w:color w:val="000000"/>
          <w:sz w:val="22"/>
          <w:szCs w:val="22"/>
        </w:rPr>
        <w:t xml:space="preserve"> nejpozději do </w:t>
      </w:r>
      <w:r w:rsidR="001B63DD">
        <w:rPr>
          <w:rFonts w:ascii="Arial" w:hAnsi="Arial" w:cs="Arial"/>
          <w:color w:val="000000"/>
          <w:sz w:val="22"/>
          <w:szCs w:val="22"/>
        </w:rPr>
        <w:t>30.4.</w:t>
      </w:r>
      <w:r w:rsidRPr="00B57738">
        <w:rPr>
          <w:rFonts w:ascii="Arial" w:hAnsi="Arial" w:cs="Arial"/>
          <w:color w:val="000000"/>
          <w:sz w:val="22"/>
          <w:szCs w:val="22"/>
        </w:rPr>
        <w:t xml:space="preserve"> po skončení zúčtovacího období, kterým je kalendářní rok,</w:t>
      </w:r>
      <w:r>
        <w:rPr>
          <w:rFonts w:ascii="Arial" w:hAnsi="Arial" w:cs="Arial"/>
          <w:color w:val="000000"/>
          <w:sz w:val="22"/>
          <w:szCs w:val="22"/>
        </w:rPr>
        <w:t xml:space="preserve"> a vypořádání rozdílů (přeplatků a nedoplatků) z vyúčtování záloh podle písm. c) a d) s vlastníky jednotek</w:t>
      </w:r>
      <w:r w:rsidRPr="00B57738">
        <w:rPr>
          <w:rFonts w:ascii="Arial" w:hAnsi="Arial" w:cs="Arial"/>
          <w:color w:val="000000"/>
          <w:sz w:val="22"/>
          <w:szCs w:val="22"/>
        </w:rPr>
        <w:t xml:space="preserve"> nejpozději do </w:t>
      </w:r>
      <w:r w:rsidR="001B63DD">
        <w:rPr>
          <w:rFonts w:ascii="Arial" w:hAnsi="Arial" w:cs="Arial"/>
          <w:color w:val="000000"/>
          <w:sz w:val="22"/>
          <w:szCs w:val="22"/>
        </w:rPr>
        <w:t>31.8.</w:t>
      </w:r>
      <w:r w:rsidRPr="00B57738">
        <w:rPr>
          <w:rFonts w:ascii="Arial" w:hAnsi="Arial" w:cs="Arial"/>
          <w:color w:val="000000"/>
          <w:sz w:val="22"/>
          <w:szCs w:val="22"/>
        </w:rPr>
        <w:t xml:space="preserve"> </w:t>
      </w:r>
      <w:r>
        <w:rPr>
          <w:rFonts w:ascii="Arial" w:hAnsi="Arial" w:cs="Arial"/>
          <w:color w:val="000000"/>
          <w:sz w:val="22"/>
          <w:szCs w:val="22"/>
        </w:rPr>
        <w:t>Zůstatek</w:t>
      </w:r>
      <w:r w:rsidRPr="00B57738">
        <w:rPr>
          <w:rFonts w:ascii="Arial" w:hAnsi="Arial" w:cs="Arial"/>
          <w:color w:val="000000"/>
          <w:sz w:val="22"/>
          <w:szCs w:val="22"/>
        </w:rPr>
        <w:t xml:space="preserve"> dlouhodobé zálohy na opravy, rekonstrukce a modernizaci domu se nevypořádává a převede se do dalšího roku</w:t>
      </w:r>
      <w:bookmarkStart w:id="7" w:name="p8-1-b"/>
      <w:bookmarkStart w:id="8" w:name="p8-1-c"/>
      <w:bookmarkEnd w:id="7"/>
      <w:bookmarkEnd w:id="8"/>
      <w:r>
        <w:rPr>
          <w:rFonts w:ascii="Arial" w:hAnsi="Arial" w:cs="Arial"/>
          <w:color w:val="000000"/>
          <w:sz w:val="22"/>
          <w:szCs w:val="22"/>
        </w:rPr>
        <w:t>;</w:t>
      </w:r>
    </w:p>
    <w:p w14:paraId="0E806874" w14:textId="77777777" w:rsidR="008E17CC" w:rsidRPr="00EF1233" w:rsidRDefault="008E17CC" w:rsidP="004E708A">
      <w:pPr>
        <w:numPr>
          <w:ilvl w:val="0"/>
          <w:numId w:val="5"/>
        </w:numPr>
        <w:tabs>
          <w:tab w:val="left" w:pos="1134"/>
        </w:tabs>
        <w:ind w:left="1134" w:hanging="567"/>
        <w:jc w:val="both"/>
        <w:rPr>
          <w:rFonts w:ascii="Arial" w:hAnsi="Arial" w:cs="Arial"/>
          <w:color w:val="000000"/>
          <w:sz w:val="22"/>
          <w:szCs w:val="22"/>
        </w:rPr>
      </w:pPr>
      <w:r w:rsidRPr="00EF1233">
        <w:rPr>
          <w:rFonts w:ascii="Arial" w:hAnsi="Arial" w:cs="Arial"/>
          <w:color w:val="000000"/>
          <w:sz w:val="22"/>
          <w:szCs w:val="22"/>
        </w:rPr>
        <w:t>vedení účetnictví vč. vypracování účetní závěrky, zpracování a předložení daňových přiznání, řádné hospodaření s finančními prostředky, vedení seznamu členů spole</w:t>
      </w:r>
      <w:r>
        <w:rPr>
          <w:rFonts w:ascii="Arial" w:hAnsi="Arial" w:cs="Arial"/>
          <w:color w:val="000000"/>
          <w:sz w:val="22"/>
          <w:szCs w:val="22"/>
        </w:rPr>
        <w:t>čenství vlastníků jednotek;</w:t>
      </w:r>
    </w:p>
    <w:p w14:paraId="6F33F13F" w14:textId="77777777" w:rsidR="008E17CC" w:rsidRDefault="008E17CC" w:rsidP="004E708A">
      <w:pPr>
        <w:numPr>
          <w:ilvl w:val="0"/>
          <w:numId w:val="5"/>
        </w:numPr>
        <w:ind w:left="1134" w:hanging="567"/>
        <w:jc w:val="both"/>
        <w:rPr>
          <w:rFonts w:ascii="Arial" w:hAnsi="Arial" w:cs="Arial"/>
          <w:color w:val="000000"/>
          <w:sz w:val="22"/>
          <w:szCs w:val="22"/>
        </w:rPr>
      </w:pPr>
      <w:bookmarkStart w:id="9" w:name="p8-1-d"/>
      <w:bookmarkEnd w:id="9"/>
      <w:r w:rsidRPr="00593D9D">
        <w:rPr>
          <w:rFonts w:ascii="Arial" w:hAnsi="Arial" w:cs="Arial"/>
          <w:color w:val="000000"/>
          <w:sz w:val="22"/>
          <w:szCs w:val="22"/>
        </w:rPr>
        <w:lastRenderedPageBreak/>
        <w:t xml:space="preserve">uplatňování a vymáhání plnění povinností vůči jednotlivým vlastníkům jednotek, které jim ukládají jiné právní předpisy nebo vyplývají ze stanov společenství vlastníků jednotek a z usnesení shromáždění vlastníků jednotek přijatých v souladu s jinými právními předpisy a se stanovami </w:t>
      </w:r>
      <w:r>
        <w:rPr>
          <w:rFonts w:ascii="Arial" w:hAnsi="Arial" w:cs="Arial"/>
          <w:color w:val="000000"/>
          <w:sz w:val="22"/>
          <w:szCs w:val="22"/>
        </w:rPr>
        <w:t>společenství vlastníků jednotek;</w:t>
      </w:r>
    </w:p>
    <w:p w14:paraId="36BAE630" w14:textId="77777777" w:rsidR="008E17CC" w:rsidRDefault="008E17CC" w:rsidP="004E708A">
      <w:pPr>
        <w:numPr>
          <w:ilvl w:val="0"/>
          <w:numId w:val="5"/>
        </w:numPr>
        <w:ind w:left="1134" w:hanging="567"/>
        <w:jc w:val="both"/>
        <w:rPr>
          <w:rFonts w:ascii="Arial" w:hAnsi="Arial" w:cs="Arial"/>
          <w:color w:val="000000"/>
          <w:sz w:val="22"/>
          <w:szCs w:val="22"/>
        </w:rPr>
      </w:pPr>
      <w:bookmarkStart w:id="10" w:name="p8-1-e"/>
      <w:bookmarkEnd w:id="10"/>
      <w:r w:rsidRPr="00593D9D">
        <w:rPr>
          <w:rFonts w:ascii="Arial" w:hAnsi="Arial" w:cs="Arial"/>
          <w:color w:val="000000"/>
          <w:sz w:val="22"/>
          <w:szCs w:val="22"/>
        </w:rPr>
        <w:t>činnosti spojené s provozováním společných částí a technických zařízení, která slouží i jiným osobám než vlastníkům jednotek v domě, včetně sjednávání s tím souv</w:t>
      </w:r>
      <w:r>
        <w:rPr>
          <w:rFonts w:ascii="Arial" w:hAnsi="Arial" w:cs="Arial"/>
          <w:color w:val="000000"/>
          <w:sz w:val="22"/>
          <w:szCs w:val="22"/>
        </w:rPr>
        <w:t>isejících smluv;</w:t>
      </w:r>
    </w:p>
    <w:p w14:paraId="3B1D9348" w14:textId="77777777" w:rsidR="008E17CC" w:rsidRDefault="008E17CC" w:rsidP="004E708A">
      <w:pPr>
        <w:numPr>
          <w:ilvl w:val="0"/>
          <w:numId w:val="5"/>
        </w:numPr>
        <w:tabs>
          <w:tab w:val="left" w:pos="1134"/>
        </w:tabs>
        <w:ind w:left="1134" w:hanging="567"/>
        <w:jc w:val="both"/>
        <w:rPr>
          <w:rFonts w:ascii="Arial" w:hAnsi="Arial" w:cs="Arial"/>
          <w:color w:val="000000"/>
          <w:sz w:val="22"/>
          <w:szCs w:val="22"/>
        </w:rPr>
      </w:pPr>
      <w:bookmarkStart w:id="11" w:name="p8-1-f"/>
      <w:bookmarkEnd w:id="11"/>
      <w:r w:rsidRPr="00593D9D">
        <w:rPr>
          <w:rFonts w:ascii="Arial" w:hAnsi="Arial" w:cs="Arial"/>
          <w:color w:val="000000"/>
          <w:sz w:val="22"/>
          <w:szCs w:val="22"/>
        </w:rPr>
        <w:t>výkon činností vztahujících se k uplatňování ochrany práv vlastníků jednotek.</w:t>
      </w:r>
    </w:p>
    <w:p w14:paraId="78A814CF" w14:textId="77777777" w:rsidR="008E17CC" w:rsidRPr="00593D9D" w:rsidRDefault="008E17CC" w:rsidP="008E17CC">
      <w:pPr>
        <w:jc w:val="both"/>
        <w:rPr>
          <w:rFonts w:ascii="Arial" w:hAnsi="Arial" w:cs="Arial"/>
          <w:color w:val="000000"/>
          <w:sz w:val="22"/>
          <w:szCs w:val="22"/>
        </w:rPr>
      </w:pPr>
    </w:p>
    <w:p w14:paraId="6333395D" w14:textId="77777777" w:rsidR="008E17CC" w:rsidRDefault="008E17CC" w:rsidP="004E708A">
      <w:pPr>
        <w:numPr>
          <w:ilvl w:val="0"/>
          <w:numId w:val="3"/>
        </w:numPr>
        <w:tabs>
          <w:tab w:val="clear" w:pos="720"/>
          <w:tab w:val="num" w:pos="567"/>
        </w:tabs>
        <w:ind w:left="567" w:hanging="567"/>
        <w:jc w:val="both"/>
        <w:rPr>
          <w:rFonts w:ascii="Arial" w:hAnsi="Arial" w:cs="Arial"/>
          <w:color w:val="000000"/>
          <w:sz w:val="22"/>
          <w:szCs w:val="22"/>
        </w:rPr>
      </w:pPr>
      <w:bookmarkStart w:id="12" w:name="p9"/>
      <w:bookmarkStart w:id="13" w:name="p9-1"/>
      <w:bookmarkStart w:id="14" w:name="p10"/>
      <w:bookmarkStart w:id="15" w:name="p10-1"/>
      <w:bookmarkEnd w:id="12"/>
      <w:bookmarkEnd w:id="13"/>
      <w:bookmarkEnd w:id="14"/>
      <w:bookmarkEnd w:id="15"/>
      <w:r w:rsidRPr="00593D9D">
        <w:rPr>
          <w:rFonts w:ascii="Arial" w:hAnsi="Arial" w:cs="Arial"/>
          <w:color w:val="000000"/>
          <w:sz w:val="22"/>
          <w:szCs w:val="22"/>
        </w:rPr>
        <w:t>Pro účely správy</w:t>
      </w:r>
      <w:r>
        <w:rPr>
          <w:rFonts w:ascii="Arial" w:hAnsi="Arial" w:cs="Arial"/>
          <w:color w:val="000000"/>
          <w:sz w:val="22"/>
          <w:szCs w:val="22"/>
        </w:rPr>
        <w:t xml:space="preserve"> </w:t>
      </w:r>
      <w:r w:rsidRPr="00593D9D">
        <w:rPr>
          <w:rFonts w:ascii="Arial" w:hAnsi="Arial" w:cs="Arial"/>
          <w:color w:val="000000"/>
          <w:sz w:val="22"/>
          <w:szCs w:val="22"/>
        </w:rPr>
        <w:t>domu a pozemku je</w:t>
      </w:r>
      <w:r>
        <w:rPr>
          <w:rFonts w:ascii="Arial" w:hAnsi="Arial" w:cs="Arial"/>
          <w:color w:val="000000"/>
          <w:sz w:val="22"/>
          <w:szCs w:val="22"/>
        </w:rPr>
        <w:t xml:space="preserve"> správce oprávněn</w:t>
      </w:r>
      <w:r w:rsidR="0018556F">
        <w:rPr>
          <w:rFonts w:ascii="Arial" w:hAnsi="Arial" w:cs="Arial"/>
          <w:color w:val="000000"/>
          <w:sz w:val="22"/>
          <w:szCs w:val="22"/>
        </w:rPr>
        <w:t xml:space="preserve">, vždy však pouze </w:t>
      </w:r>
      <w:r w:rsidR="0018556F" w:rsidRPr="0018556F">
        <w:rPr>
          <w:rFonts w:ascii="Arial" w:hAnsi="Arial" w:cs="Arial"/>
          <w:sz w:val="22"/>
          <w:szCs w:val="22"/>
        </w:rPr>
        <w:t>p</w:t>
      </w:r>
      <w:r w:rsidR="0018556F">
        <w:rPr>
          <w:rFonts w:ascii="Arial" w:hAnsi="Arial" w:cs="Arial"/>
          <w:sz w:val="22"/>
          <w:szCs w:val="22"/>
        </w:rPr>
        <w:t>o p</w:t>
      </w:r>
      <w:r w:rsidR="0018556F" w:rsidRPr="0018556F">
        <w:rPr>
          <w:rFonts w:ascii="Arial" w:hAnsi="Arial" w:cs="Arial"/>
          <w:sz w:val="22"/>
          <w:szCs w:val="22"/>
        </w:rPr>
        <w:t>řed</w:t>
      </w:r>
      <w:r w:rsidR="0018556F">
        <w:rPr>
          <w:rFonts w:ascii="Arial" w:hAnsi="Arial" w:cs="Arial"/>
          <w:sz w:val="22"/>
          <w:szCs w:val="22"/>
        </w:rPr>
        <w:t xml:space="preserve">chozím </w:t>
      </w:r>
      <w:r w:rsidR="0018556F" w:rsidRPr="0018556F">
        <w:rPr>
          <w:rFonts w:ascii="Arial" w:hAnsi="Arial" w:cs="Arial"/>
          <w:sz w:val="22"/>
          <w:szCs w:val="22"/>
        </w:rPr>
        <w:t xml:space="preserve">schválení orgánu </w:t>
      </w:r>
      <w:r w:rsidR="0018556F">
        <w:rPr>
          <w:rFonts w:ascii="Arial" w:hAnsi="Arial" w:cs="Arial"/>
          <w:sz w:val="22"/>
          <w:szCs w:val="22"/>
        </w:rPr>
        <w:t>objednatele</w:t>
      </w:r>
      <w:r w:rsidR="00C76D0B">
        <w:rPr>
          <w:rFonts w:ascii="Arial" w:hAnsi="Arial" w:cs="Arial"/>
          <w:sz w:val="22"/>
          <w:szCs w:val="22"/>
        </w:rPr>
        <w:t xml:space="preserve"> příslušného</w:t>
      </w:r>
      <w:r w:rsidR="0018556F">
        <w:rPr>
          <w:rFonts w:ascii="Arial" w:hAnsi="Arial" w:cs="Arial"/>
          <w:sz w:val="22"/>
          <w:szCs w:val="22"/>
        </w:rPr>
        <w:t xml:space="preserve"> podle </w:t>
      </w:r>
      <w:r w:rsidR="0018556F" w:rsidRPr="0018556F">
        <w:rPr>
          <w:rFonts w:ascii="Arial" w:hAnsi="Arial" w:cs="Arial"/>
          <w:sz w:val="22"/>
          <w:szCs w:val="22"/>
        </w:rPr>
        <w:t>stanov</w:t>
      </w:r>
      <w:r w:rsidR="0018556F">
        <w:rPr>
          <w:rFonts w:ascii="Arial" w:hAnsi="Arial" w:cs="Arial"/>
          <w:sz w:val="22"/>
          <w:szCs w:val="22"/>
        </w:rPr>
        <w:t>,</w:t>
      </w:r>
      <w:r w:rsidRPr="00593D9D">
        <w:rPr>
          <w:rFonts w:ascii="Arial" w:hAnsi="Arial" w:cs="Arial"/>
          <w:color w:val="000000"/>
          <w:sz w:val="22"/>
          <w:szCs w:val="22"/>
        </w:rPr>
        <w:t xml:space="preserve"> sjednávat smlouvy</w:t>
      </w:r>
      <w:r>
        <w:rPr>
          <w:rFonts w:ascii="Arial" w:hAnsi="Arial" w:cs="Arial"/>
          <w:color w:val="000000"/>
          <w:sz w:val="22"/>
          <w:szCs w:val="22"/>
        </w:rPr>
        <w:t xml:space="preserve"> a dohlížet </w:t>
      </w:r>
      <w:r w:rsidRPr="00593D9D">
        <w:rPr>
          <w:rFonts w:ascii="Arial" w:hAnsi="Arial" w:cs="Arial"/>
          <w:color w:val="000000"/>
          <w:sz w:val="22"/>
          <w:szCs w:val="22"/>
        </w:rPr>
        <w:t xml:space="preserve">na </w:t>
      </w:r>
      <w:r>
        <w:rPr>
          <w:rFonts w:ascii="Arial" w:hAnsi="Arial" w:cs="Arial"/>
          <w:color w:val="000000"/>
          <w:sz w:val="22"/>
          <w:szCs w:val="22"/>
        </w:rPr>
        <w:t>plnění uzavřených smluv a vymáhat</w:t>
      </w:r>
      <w:r w:rsidRPr="00593D9D">
        <w:rPr>
          <w:rFonts w:ascii="Arial" w:hAnsi="Arial" w:cs="Arial"/>
          <w:color w:val="000000"/>
          <w:sz w:val="22"/>
          <w:szCs w:val="22"/>
        </w:rPr>
        <w:t xml:space="preserve"> nároky z porušení </w:t>
      </w:r>
      <w:r>
        <w:rPr>
          <w:rFonts w:ascii="Arial" w:hAnsi="Arial" w:cs="Arial"/>
          <w:color w:val="000000"/>
          <w:sz w:val="22"/>
          <w:szCs w:val="22"/>
        </w:rPr>
        <w:t xml:space="preserve">povinností druhé smluvní strany, a to </w:t>
      </w:r>
      <w:r w:rsidRPr="00593D9D">
        <w:rPr>
          <w:rFonts w:ascii="Arial" w:hAnsi="Arial" w:cs="Arial"/>
          <w:color w:val="000000"/>
          <w:sz w:val="22"/>
          <w:szCs w:val="22"/>
        </w:rPr>
        <w:t>zejména</w:t>
      </w:r>
      <w:r>
        <w:rPr>
          <w:rFonts w:ascii="Arial" w:hAnsi="Arial" w:cs="Arial"/>
          <w:color w:val="000000"/>
          <w:sz w:val="22"/>
          <w:szCs w:val="22"/>
        </w:rPr>
        <w:t xml:space="preserve"> smlouvy o:</w:t>
      </w:r>
    </w:p>
    <w:p w14:paraId="3F2CA1D7" w14:textId="5966EC4B" w:rsidR="008E17CC" w:rsidRPr="00687D74" w:rsidRDefault="008E17CC" w:rsidP="004E708A">
      <w:pPr>
        <w:numPr>
          <w:ilvl w:val="0"/>
          <w:numId w:val="7"/>
        </w:numPr>
        <w:tabs>
          <w:tab w:val="left" w:pos="567"/>
        </w:tabs>
        <w:ind w:left="1134" w:hanging="567"/>
        <w:jc w:val="both"/>
        <w:rPr>
          <w:rFonts w:ascii="Arial" w:hAnsi="Arial" w:cs="Arial"/>
          <w:sz w:val="22"/>
          <w:szCs w:val="22"/>
        </w:rPr>
      </w:pPr>
      <w:bookmarkStart w:id="16" w:name="p10-1-a"/>
      <w:bookmarkStart w:id="17" w:name="p10-1-b"/>
      <w:bookmarkEnd w:id="16"/>
      <w:bookmarkEnd w:id="17"/>
      <w:r>
        <w:rPr>
          <w:rFonts w:ascii="Arial" w:hAnsi="Arial" w:cs="Arial"/>
          <w:color w:val="000000"/>
          <w:sz w:val="22"/>
          <w:szCs w:val="22"/>
        </w:rPr>
        <w:t>provedení</w:t>
      </w:r>
      <w:r w:rsidRPr="00BE0A37">
        <w:rPr>
          <w:rFonts w:ascii="Arial" w:hAnsi="Arial" w:cs="Arial"/>
          <w:color w:val="000000"/>
          <w:sz w:val="22"/>
          <w:szCs w:val="22"/>
        </w:rPr>
        <w:t xml:space="preserve"> </w:t>
      </w:r>
      <w:r>
        <w:rPr>
          <w:rFonts w:ascii="Arial" w:hAnsi="Arial" w:cs="Arial"/>
          <w:color w:val="000000"/>
          <w:sz w:val="22"/>
          <w:szCs w:val="22"/>
        </w:rPr>
        <w:t xml:space="preserve">revizí, údržby, oprav a stavebních úprav společných částí domu a </w:t>
      </w:r>
      <w:r w:rsidRPr="00687D74">
        <w:rPr>
          <w:rFonts w:ascii="Arial" w:hAnsi="Arial" w:cs="Arial"/>
          <w:sz w:val="22"/>
          <w:szCs w:val="22"/>
        </w:rPr>
        <w:t>poskytování služeb, nejde-li o služby, které si vlastníci jednotek zajišťují u dodavatele přímo</w:t>
      </w:r>
      <w:bookmarkStart w:id="18" w:name="p10-1-c"/>
      <w:bookmarkEnd w:id="18"/>
      <w:r w:rsidRPr="00687D74">
        <w:rPr>
          <w:rFonts w:ascii="Arial" w:hAnsi="Arial" w:cs="Arial"/>
          <w:sz w:val="22"/>
          <w:szCs w:val="22"/>
        </w:rPr>
        <w:t xml:space="preserve"> (např. dodávka elektrické energie nebo plynu do jednotlivých bytů a nebytových prostor), tj. dodávky elektrické energie a plynu a,dodávky studené vody a odvod odpadních vod, úklid společných prostor domu a pěší komunikace přináležející k domu a pozemku, odvoz komunálního odpadu, čištění komínů, a zajištění dalších služeb</w:t>
      </w:r>
    </w:p>
    <w:p w14:paraId="2E499504" w14:textId="77777777" w:rsidR="008E17CC" w:rsidRDefault="008E17CC" w:rsidP="004E708A">
      <w:pPr>
        <w:numPr>
          <w:ilvl w:val="0"/>
          <w:numId w:val="7"/>
        </w:numPr>
        <w:tabs>
          <w:tab w:val="left" w:pos="567"/>
        </w:tabs>
        <w:ind w:left="1134" w:hanging="567"/>
        <w:jc w:val="both"/>
        <w:rPr>
          <w:rFonts w:ascii="Arial" w:hAnsi="Arial" w:cs="Arial"/>
          <w:sz w:val="22"/>
          <w:szCs w:val="22"/>
        </w:rPr>
      </w:pPr>
      <w:r w:rsidRPr="00687D74">
        <w:rPr>
          <w:rFonts w:ascii="Arial" w:hAnsi="Arial" w:cs="Arial"/>
          <w:sz w:val="22"/>
          <w:szCs w:val="22"/>
        </w:rPr>
        <w:t xml:space="preserve">pojištění domu. Správce předloží objednateli do </w:t>
      </w:r>
      <w:r w:rsidR="001B63DD">
        <w:rPr>
          <w:rFonts w:ascii="Arial" w:hAnsi="Arial" w:cs="Arial"/>
          <w:sz w:val="22"/>
          <w:szCs w:val="22"/>
        </w:rPr>
        <w:t>dohodnutého termínu delimitace domu</w:t>
      </w:r>
      <w:r w:rsidR="001A5671">
        <w:rPr>
          <w:rFonts w:ascii="Arial" w:hAnsi="Arial" w:cs="Arial"/>
          <w:sz w:val="22"/>
          <w:szCs w:val="22"/>
        </w:rPr>
        <w:t xml:space="preserve"> </w:t>
      </w:r>
      <w:r w:rsidR="001B63DD">
        <w:rPr>
          <w:rFonts w:ascii="Arial" w:hAnsi="Arial" w:cs="Arial"/>
          <w:sz w:val="22"/>
          <w:szCs w:val="22"/>
        </w:rPr>
        <w:t xml:space="preserve">a správy </w:t>
      </w:r>
      <w:r w:rsidRPr="00687D74">
        <w:rPr>
          <w:rFonts w:ascii="Arial" w:hAnsi="Arial" w:cs="Arial"/>
          <w:sz w:val="22"/>
          <w:szCs w:val="22"/>
        </w:rPr>
        <w:t>návrh pojistné smlouvy</w:t>
      </w:r>
      <w:r w:rsidRPr="00B7458F">
        <w:rPr>
          <w:rFonts w:ascii="Arial" w:hAnsi="Arial" w:cs="Arial"/>
          <w:sz w:val="22"/>
          <w:szCs w:val="22"/>
        </w:rPr>
        <w:t xml:space="preserve"> na dům (v případě, že dům není dosud pojištěn)</w:t>
      </w:r>
      <w:r>
        <w:rPr>
          <w:rFonts w:ascii="Arial" w:hAnsi="Arial" w:cs="Arial"/>
          <w:sz w:val="22"/>
          <w:szCs w:val="22"/>
        </w:rPr>
        <w:t>, a zajistí uzavření smlouvy</w:t>
      </w:r>
      <w:r w:rsidRPr="00B7458F">
        <w:rPr>
          <w:rFonts w:ascii="Arial" w:hAnsi="Arial" w:cs="Arial"/>
          <w:sz w:val="22"/>
          <w:szCs w:val="22"/>
        </w:rPr>
        <w:t xml:space="preserve"> o pojištění domu s pojišťovnou (v případě, že dům není dosud pojištěn</w:t>
      </w:r>
      <w:r>
        <w:rPr>
          <w:rFonts w:ascii="Arial" w:hAnsi="Arial" w:cs="Arial"/>
          <w:sz w:val="22"/>
          <w:szCs w:val="22"/>
        </w:rPr>
        <w:t>). Činnost správce podle této smlouvy se vztahuje také na řešení likvidace</w:t>
      </w:r>
      <w:r w:rsidRPr="00B7458F">
        <w:rPr>
          <w:rFonts w:ascii="Arial" w:hAnsi="Arial" w:cs="Arial"/>
          <w:sz w:val="22"/>
          <w:szCs w:val="22"/>
        </w:rPr>
        <w:t xml:space="preserve"> pojistných událostí</w:t>
      </w:r>
      <w:bookmarkStart w:id="19" w:name="p10-1-d"/>
      <w:bookmarkStart w:id="20" w:name="p10-1-e"/>
      <w:bookmarkEnd w:id="19"/>
      <w:bookmarkEnd w:id="20"/>
      <w:r>
        <w:rPr>
          <w:rFonts w:ascii="Arial" w:hAnsi="Arial" w:cs="Arial"/>
          <w:sz w:val="22"/>
          <w:szCs w:val="22"/>
        </w:rPr>
        <w:t>;</w:t>
      </w:r>
    </w:p>
    <w:p w14:paraId="57E6811C" w14:textId="4B3CA286" w:rsidR="008E17CC" w:rsidRDefault="008E17CC" w:rsidP="004E708A">
      <w:pPr>
        <w:numPr>
          <w:ilvl w:val="0"/>
          <w:numId w:val="7"/>
        </w:numPr>
        <w:tabs>
          <w:tab w:val="left" w:pos="567"/>
        </w:tabs>
        <w:ind w:left="1134" w:hanging="567"/>
        <w:jc w:val="both"/>
        <w:rPr>
          <w:rFonts w:ascii="Arial" w:hAnsi="Arial" w:cs="Arial"/>
          <w:sz w:val="22"/>
          <w:szCs w:val="22"/>
        </w:rPr>
      </w:pPr>
      <w:r w:rsidRPr="00593D9D">
        <w:rPr>
          <w:rFonts w:ascii="Arial" w:hAnsi="Arial" w:cs="Arial"/>
          <w:color w:val="000000"/>
          <w:sz w:val="22"/>
          <w:szCs w:val="22"/>
        </w:rPr>
        <w:t xml:space="preserve">provozu vybraných technických zařízení spojených s užíváním společných částí domu a s užíváním jednotek, ke kterým nemá </w:t>
      </w:r>
      <w:r>
        <w:rPr>
          <w:rFonts w:ascii="Arial" w:hAnsi="Arial" w:cs="Arial"/>
          <w:color w:val="000000"/>
          <w:sz w:val="22"/>
          <w:szCs w:val="22"/>
        </w:rPr>
        <w:t xml:space="preserve">správce ani osoba odpovědná za správu </w:t>
      </w:r>
      <w:r w:rsidRPr="00593D9D">
        <w:rPr>
          <w:rFonts w:ascii="Arial" w:hAnsi="Arial" w:cs="Arial"/>
          <w:color w:val="000000"/>
          <w:sz w:val="22"/>
          <w:szCs w:val="22"/>
        </w:rPr>
        <w:t xml:space="preserve">oprávnění je provozovat, jako </w:t>
      </w:r>
      <w:r w:rsidR="005F2918">
        <w:rPr>
          <w:rFonts w:ascii="Arial" w:hAnsi="Arial" w:cs="Arial"/>
          <w:color w:val="000000"/>
          <w:sz w:val="22"/>
          <w:szCs w:val="22"/>
        </w:rPr>
        <w:t>je výtah</w:t>
      </w:r>
      <w:r w:rsidRPr="00593D9D">
        <w:rPr>
          <w:rFonts w:ascii="Arial" w:hAnsi="Arial" w:cs="Arial"/>
          <w:color w:val="000000"/>
          <w:sz w:val="22"/>
          <w:szCs w:val="22"/>
        </w:rPr>
        <w:t xml:space="preserve">, </w:t>
      </w:r>
      <w:r w:rsidR="005F2918">
        <w:rPr>
          <w:rFonts w:ascii="Arial" w:hAnsi="Arial" w:cs="Arial"/>
          <w:color w:val="000000"/>
          <w:sz w:val="22"/>
          <w:szCs w:val="22"/>
        </w:rPr>
        <w:t>čipový přístupový systém</w:t>
      </w:r>
      <w:r w:rsidR="005F0D85">
        <w:rPr>
          <w:rFonts w:ascii="Arial" w:hAnsi="Arial" w:cs="Arial"/>
          <w:color w:val="000000"/>
          <w:sz w:val="22"/>
          <w:szCs w:val="22"/>
        </w:rPr>
        <w:t xml:space="preserve"> </w:t>
      </w:r>
      <w:r w:rsidRPr="00593D9D">
        <w:rPr>
          <w:rFonts w:ascii="Arial" w:hAnsi="Arial" w:cs="Arial"/>
          <w:color w:val="000000"/>
          <w:sz w:val="22"/>
          <w:szCs w:val="22"/>
        </w:rPr>
        <w:t>a podobná vyhrazená technická zařízení</w:t>
      </w:r>
      <w:r>
        <w:rPr>
          <w:rFonts w:ascii="Arial" w:hAnsi="Arial" w:cs="Arial"/>
          <w:color w:val="000000"/>
          <w:sz w:val="22"/>
          <w:szCs w:val="22"/>
        </w:rPr>
        <w:t>,</w:t>
      </w:r>
      <w:r w:rsidRPr="00A72E59">
        <w:rPr>
          <w:rFonts w:ascii="Arial" w:hAnsi="Arial" w:cs="Arial"/>
          <w:sz w:val="22"/>
          <w:szCs w:val="22"/>
        </w:rPr>
        <w:t xml:space="preserve"> </w:t>
      </w:r>
      <w:r>
        <w:rPr>
          <w:rFonts w:ascii="Arial" w:hAnsi="Arial" w:cs="Arial"/>
          <w:sz w:val="22"/>
          <w:szCs w:val="22"/>
        </w:rPr>
        <w:t xml:space="preserve">zabezpečení provozování technických zařízení v domě, která slouží i jiným subjektům než členům společenství vlastníků, včetně  péče řádného správce majetku při nakládání s nimi. Při zajištění a zabezpečení provozu technických zařízení v domě se správce bude řídit písemnými pokyny objednatele. Správce zajistí vybírání a zúčtování plateb se subjekty, jimž tato zařízení slouží; </w:t>
      </w:r>
      <w:bookmarkStart w:id="21" w:name="p10-2"/>
      <w:bookmarkStart w:id="22" w:name="p11"/>
      <w:bookmarkStart w:id="23" w:name="p11-1"/>
      <w:bookmarkStart w:id="24" w:name="p12-1"/>
      <w:bookmarkStart w:id="25" w:name="p13"/>
      <w:bookmarkStart w:id="26" w:name="p13-1"/>
      <w:bookmarkStart w:id="27" w:name="p14"/>
      <w:bookmarkStart w:id="28" w:name="p14-1"/>
      <w:bookmarkStart w:id="29" w:name="p16"/>
      <w:bookmarkStart w:id="30" w:name="p16-1"/>
      <w:bookmarkEnd w:id="21"/>
      <w:bookmarkEnd w:id="22"/>
      <w:bookmarkEnd w:id="23"/>
      <w:bookmarkEnd w:id="24"/>
      <w:bookmarkEnd w:id="25"/>
      <w:bookmarkEnd w:id="26"/>
      <w:bookmarkEnd w:id="27"/>
      <w:bookmarkEnd w:id="28"/>
      <w:bookmarkEnd w:id="29"/>
      <w:bookmarkEnd w:id="30"/>
    </w:p>
    <w:p w14:paraId="40F3F407" w14:textId="7033BA48" w:rsidR="008E17CC" w:rsidRDefault="008E17CC" w:rsidP="004E708A">
      <w:pPr>
        <w:numPr>
          <w:ilvl w:val="0"/>
          <w:numId w:val="7"/>
        </w:numPr>
        <w:tabs>
          <w:tab w:val="left" w:pos="567"/>
        </w:tabs>
        <w:ind w:left="1134" w:hanging="567"/>
        <w:jc w:val="both"/>
        <w:rPr>
          <w:rFonts w:ascii="Arial" w:hAnsi="Arial" w:cs="Arial"/>
          <w:sz w:val="22"/>
          <w:szCs w:val="22"/>
        </w:rPr>
      </w:pPr>
      <w:r w:rsidRPr="00BB053E">
        <w:rPr>
          <w:rFonts w:ascii="Arial" w:hAnsi="Arial" w:cs="Arial"/>
          <w:sz w:val="22"/>
          <w:szCs w:val="22"/>
        </w:rPr>
        <w:t xml:space="preserve">nájmu společných částí domu nebo poskytnutí společných částí domu třetím osobám za účelem umístění jejich zařízení, včetně přípravy a uzavření příslušných smluv dle písemného pokynu objednatele, vybírání nájemného a úhrad za služby, rozúčtování a vyplacení příjmu z přijatého nájemného vlastníkům jednotek podle jejich spoluvlastnických podílů, a to nejpozději do </w:t>
      </w:r>
      <w:r w:rsidR="001B63DD">
        <w:rPr>
          <w:rFonts w:ascii="Arial" w:hAnsi="Arial" w:cs="Arial"/>
          <w:sz w:val="22"/>
          <w:szCs w:val="22"/>
        </w:rPr>
        <w:t xml:space="preserve">15.2. </w:t>
      </w:r>
      <w:r w:rsidRPr="00BB053E">
        <w:rPr>
          <w:rFonts w:ascii="Arial" w:hAnsi="Arial" w:cs="Arial"/>
          <w:sz w:val="22"/>
          <w:szCs w:val="22"/>
        </w:rPr>
        <w:t>po skončení kalendářního roku</w:t>
      </w:r>
      <w:r>
        <w:rPr>
          <w:rFonts w:ascii="Arial" w:hAnsi="Arial" w:cs="Arial"/>
          <w:sz w:val="22"/>
          <w:szCs w:val="22"/>
        </w:rPr>
        <w:t xml:space="preserve">; </w:t>
      </w:r>
    </w:p>
    <w:p w14:paraId="69E576C0" w14:textId="77777777" w:rsidR="008E17CC" w:rsidRDefault="008E17CC" w:rsidP="004E708A">
      <w:pPr>
        <w:numPr>
          <w:ilvl w:val="0"/>
          <w:numId w:val="7"/>
        </w:numPr>
        <w:tabs>
          <w:tab w:val="left" w:pos="567"/>
        </w:tabs>
        <w:ind w:left="1134" w:hanging="567"/>
        <w:jc w:val="both"/>
        <w:rPr>
          <w:rFonts w:ascii="Arial" w:hAnsi="Arial" w:cs="Arial"/>
          <w:sz w:val="22"/>
          <w:szCs w:val="22"/>
        </w:rPr>
      </w:pPr>
      <w:r>
        <w:rPr>
          <w:rFonts w:ascii="Arial" w:hAnsi="Arial" w:cs="Arial"/>
          <w:sz w:val="22"/>
          <w:szCs w:val="22"/>
        </w:rPr>
        <w:t>rozúčtování.</w:t>
      </w:r>
    </w:p>
    <w:p w14:paraId="23098529" w14:textId="77777777" w:rsidR="0018556F" w:rsidRPr="0018556F" w:rsidRDefault="0018556F" w:rsidP="008E17CC">
      <w:pPr>
        <w:tabs>
          <w:tab w:val="left" w:pos="567"/>
        </w:tabs>
        <w:ind w:left="1134"/>
        <w:jc w:val="both"/>
        <w:rPr>
          <w:rFonts w:ascii="Arial" w:hAnsi="Arial" w:cs="Arial"/>
          <w:sz w:val="22"/>
          <w:szCs w:val="22"/>
        </w:rPr>
      </w:pPr>
    </w:p>
    <w:p w14:paraId="02716A65" w14:textId="77777777"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Správce je povinen jednou ročně, nejpozději do konce prvního kalendářního čtvrtletí následujícího roku, předložit objednateli zprávu o své činnosti, včetně výsledků hospodaření domu, </w:t>
      </w:r>
      <w:r w:rsidR="0018556F" w:rsidRPr="0018556F">
        <w:rPr>
          <w:rFonts w:ascii="Arial" w:hAnsi="Arial" w:cs="Arial"/>
          <w:sz w:val="22"/>
          <w:szCs w:val="22"/>
        </w:rPr>
        <w:t>o stavu finančních prostředků každého vlastníka jednotky</w:t>
      </w:r>
      <w:r w:rsidR="0018556F">
        <w:rPr>
          <w:rFonts w:ascii="Arial" w:hAnsi="Arial" w:cs="Arial"/>
          <w:sz w:val="22"/>
          <w:szCs w:val="22"/>
        </w:rPr>
        <w:t xml:space="preserve"> a </w:t>
      </w:r>
      <w:r>
        <w:rPr>
          <w:rFonts w:ascii="Arial" w:hAnsi="Arial" w:cs="Arial"/>
          <w:sz w:val="22"/>
          <w:szCs w:val="22"/>
        </w:rPr>
        <w:t>přehled o stavu společných částí domu a pozemku a o ostatních závažných skutečnostech spojených se zajišťováním správy.</w:t>
      </w:r>
      <w:r w:rsidRPr="00A36A39">
        <w:rPr>
          <w:rFonts w:ascii="Arial" w:hAnsi="Arial" w:cs="Arial"/>
          <w:sz w:val="22"/>
          <w:szCs w:val="22"/>
        </w:rPr>
        <w:t xml:space="preserve"> </w:t>
      </w:r>
      <w:r>
        <w:rPr>
          <w:rFonts w:ascii="Arial" w:hAnsi="Arial" w:cs="Arial"/>
          <w:sz w:val="22"/>
          <w:szCs w:val="22"/>
        </w:rPr>
        <w:t xml:space="preserve">Na základě žádosti objednatele je správce povinen též podat zprávu o obstarání záležitosti a stavu majetku společenství, a to nejpozději do </w:t>
      </w:r>
      <w:r w:rsidR="001B63DD">
        <w:rPr>
          <w:rFonts w:ascii="Arial" w:hAnsi="Arial" w:cs="Arial"/>
          <w:sz w:val="22"/>
          <w:szCs w:val="22"/>
        </w:rPr>
        <w:t>30</w:t>
      </w:r>
      <w:r>
        <w:rPr>
          <w:rFonts w:ascii="Arial" w:hAnsi="Arial" w:cs="Arial"/>
          <w:sz w:val="22"/>
          <w:szCs w:val="22"/>
        </w:rPr>
        <w:t xml:space="preserve"> dnů, není-li dohodnuto jinak.</w:t>
      </w:r>
    </w:p>
    <w:p w14:paraId="540B4C07" w14:textId="77777777" w:rsidR="008E17CC" w:rsidRDefault="008E17CC" w:rsidP="008E17CC">
      <w:pPr>
        <w:tabs>
          <w:tab w:val="num" w:pos="567"/>
        </w:tabs>
        <w:ind w:left="567" w:hanging="567"/>
        <w:jc w:val="both"/>
        <w:rPr>
          <w:rFonts w:ascii="Arial" w:hAnsi="Arial" w:cs="Arial"/>
          <w:sz w:val="22"/>
          <w:szCs w:val="22"/>
        </w:rPr>
      </w:pPr>
    </w:p>
    <w:p w14:paraId="5070903F" w14:textId="77777777"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Správce umožní objednateli </w:t>
      </w:r>
      <w:r w:rsidR="000169C9">
        <w:rPr>
          <w:rFonts w:ascii="Arial" w:hAnsi="Arial" w:cs="Arial"/>
          <w:sz w:val="22"/>
          <w:szCs w:val="22"/>
        </w:rPr>
        <w:t xml:space="preserve">(a </w:t>
      </w:r>
      <w:r w:rsidR="000169C9" w:rsidRPr="00F6316E">
        <w:rPr>
          <w:rFonts w:ascii="Arial" w:hAnsi="Arial" w:cs="Arial"/>
          <w:sz w:val="22"/>
          <w:szCs w:val="22"/>
        </w:rPr>
        <w:t>každému vlastníku jednotky</w:t>
      </w:r>
      <w:r w:rsidR="000169C9">
        <w:rPr>
          <w:rFonts w:ascii="Arial" w:hAnsi="Arial" w:cs="Arial"/>
          <w:sz w:val="22"/>
          <w:szCs w:val="22"/>
        </w:rPr>
        <w:t xml:space="preserve"> v domě) </w:t>
      </w:r>
      <w:r>
        <w:rPr>
          <w:rFonts w:ascii="Arial" w:hAnsi="Arial" w:cs="Arial"/>
          <w:sz w:val="22"/>
          <w:szCs w:val="22"/>
        </w:rPr>
        <w:t>kdykoli přezkoumat účetní knihy a doklady týkající se správy a poskytne mu na vyžádání potřebné informace, jak je správa vedena. Správce určí úřední hodiny, v nichž umožní na základě předchozího objednání vlastníkům jednotek nahlédnutí do smluv, účetních knih a dokl</w:t>
      </w:r>
      <w:r w:rsidR="00E62093">
        <w:rPr>
          <w:rFonts w:ascii="Arial" w:hAnsi="Arial" w:cs="Arial"/>
          <w:sz w:val="22"/>
          <w:szCs w:val="22"/>
        </w:rPr>
        <w:t xml:space="preserve">adů v souladu s ustanovením </w:t>
      </w:r>
      <w:r>
        <w:rPr>
          <w:rFonts w:ascii="Arial" w:hAnsi="Arial" w:cs="Arial"/>
          <w:sz w:val="22"/>
          <w:szCs w:val="22"/>
        </w:rPr>
        <w:t>§1179 NOZ, podle pravidel stanovených objednatelem</w:t>
      </w:r>
      <w:r w:rsidR="000169C9">
        <w:rPr>
          <w:rFonts w:ascii="Arial" w:hAnsi="Arial" w:cs="Arial"/>
          <w:sz w:val="22"/>
          <w:szCs w:val="22"/>
        </w:rPr>
        <w:t xml:space="preserve"> </w:t>
      </w:r>
      <w:r w:rsidR="000169C9">
        <w:rPr>
          <w:rFonts w:ascii="Arial" w:hAnsi="Arial" w:cs="Arial"/>
          <w:sz w:val="22"/>
          <w:szCs w:val="22"/>
        </w:rPr>
        <w:lastRenderedPageBreak/>
        <w:t>a jeho stanovami</w:t>
      </w:r>
      <w:r>
        <w:rPr>
          <w:rFonts w:ascii="Arial" w:hAnsi="Arial" w:cs="Arial"/>
          <w:sz w:val="22"/>
          <w:szCs w:val="22"/>
        </w:rPr>
        <w:t>.</w:t>
      </w:r>
      <w:r w:rsidR="00F6316E">
        <w:rPr>
          <w:rFonts w:ascii="Arial" w:hAnsi="Arial" w:cs="Arial"/>
          <w:sz w:val="22"/>
          <w:szCs w:val="22"/>
        </w:rPr>
        <w:t xml:space="preserve"> S</w:t>
      </w:r>
      <w:r w:rsidR="00F6316E" w:rsidRPr="00F6316E">
        <w:rPr>
          <w:rFonts w:ascii="Arial" w:hAnsi="Arial" w:cs="Arial"/>
          <w:sz w:val="22"/>
          <w:szCs w:val="22"/>
        </w:rPr>
        <w:t xml:space="preserve">právce </w:t>
      </w:r>
      <w:r w:rsidR="00F6316E">
        <w:rPr>
          <w:rFonts w:ascii="Arial" w:hAnsi="Arial" w:cs="Arial"/>
          <w:sz w:val="22"/>
          <w:szCs w:val="22"/>
        </w:rPr>
        <w:t xml:space="preserve">je v souladu se stanovami povinen </w:t>
      </w:r>
      <w:r w:rsidR="00F6316E" w:rsidRPr="00F6316E">
        <w:rPr>
          <w:rFonts w:ascii="Arial" w:hAnsi="Arial" w:cs="Arial"/>
          <w:sz w:val="22"/>
          <w:szCs w:val="22"/>
        </w:rPr>
        <w:t>umožnit každému vlastníku jednotky nahlédnout a sezn</w:t>
      </w:r>
      <w:r w:rsidR="00F6316E">
        <w:rPr>
          <w:rFonts w:ascii="Arial" w:hAnsi="Arial" w:cs="Arial"/>
          <w:sz w:val="22"/>
          <w:szCs w:val="22"/>
        </w:rPr>
        <w:t xml:space="preserve">ámit se </w:t>
      </w:r>
      <w:r w:rsidR="000169C9">
        <w:rPr>
          <w:rFonts w:ascii="Arial" w:hAnsi="Arial" w:cs="Arial"/>
          <w:sz w:val="22"/>
          <w:szCs w:val="22"/>
        </w:rPr>
        <w:t xml:space="preserve">i </w:t>
      </w:r>
      <w:r w:rsidR="00F6316E">
        <w:rPr>
          <w:rFonts w:ascii="Arial" w:hAnsi="Arial" w:cs="Arial"/>
          <w:sz w:val="22"/>
          <w:szCs w:val="22"/>
        </w:rPr>
        <w:t xml:space="preserve">s </w:t>
      </w:r>
      <w:r w:rsidR="000169C9">
        <w:rPr>
          <w:rFonts w:ascii="Arial" w:hAnsi="Arial" w:cs="Arial"/>
          <w:sz w:val="22"/>
          <w:szCs w:val="22"/>
        </w:rPr>
        <w:t xml:space="preserve">dalšími </w:t>
      </w:r>
      <w:r w:rsidR="00F6316E">
        <w:rPr>
          <w:rFonts w:ascii="Arial" w:hAnsi="Arial" w:cs="Arial"/>
          <w:sz w:val="22"/>
          <w:szCs w:val="22"/>
        </w:rPr>
        <w:t>listinami uvedenými ve</w:t>
      </w:r>
      <w:r w:rsidR="00F6316E" w:rsidRPr="00F6316E">
        <w:rPr>
          <w:rFonts w:ascii="Arial" w:hAnsi="Arial" w:cs="Arial"/>
          <w:sz w:val="22"/>
          <w:szCs w:val="22"/>
        </w:rPr>
        <w:t xml:space="preserve"> stanovách a vykonávat práva člena společenství vlastníků, </w:t>
      </w:r>
      <w:r w:rsidR="00F6316E">
        <w:rPr>
          <w:rFonts w:ascii="Arial" w:hAnsi="Arial" w:cs="Arial"/>
          <w:sz w:val="22"/>
          <w:szCs w:val="22"/>
        </w:rPr>
        <w:t xml:space="preserve">to vše </w:t>
      </w:r>
      <w:r w:rsidR="00F6316E" w:rsidRPr="00F6316E">
        <w:rPr>
          <w:rFonts w:ascii="Arial" w:hAnsi="Arial" w:cs="Arial"/>
          <w:sz w:val="22"/>
          <w:szCs w:val="22"/>
        </w:rPr>
        <w:t>za podmínek stanovených stanovami</w:t>
      </w:r>
      <w:r w:rsidR="00F6316E">
        <w:rPr>
          <w:rFonts w:ascii="Arial" w:hAnsi="Arial" w:cs="Arial"/>
          <w:sz w:val="22"/>
          <w:szCs w:val="22"/>
        </w:rPr>
        <w:t>.</w:t>
      </w:r>
    </w:p>
    <w:p w14:paraId="095A9A5B" w14:textId="77777777" w:rsidR="008E17CC" w:rsidRDefault="008E17CC" w:rsidP="008E17CC">
      <w:pPr>
        <w:tabs>
          <w:tab w:val="num" w:pos="567"/>
        </w:tabs>
        <w:ind w:left="567" w:hanging="567"/>
        <w:jc w:val="both"/>
        <w:rPr>
          <w:rFonts w:ascii="Arial" w:hAnsi="Arial" w:cs="Arial"/>
          <w:sz w:val="22"/>
          <w:szCs w:val="22"/>
        </w:rPr>
      </w:pPr>
    </w:p>
    <w:p w14:paraId="73E043E3" w14:textId="77777777" w:rsidR="008E17CC" w:rsidRDefault="008E17CC" w:rsidP="004E708A">
      <w:pPr>
        <w:numPr>
          <w:ilvl w:val="0"/>
          <w:numId w:val="3"/>
        </w:numPr>
        <w:tabs>
          <w:tab w:val="clear" w:pos="720"/>
          <w:tab w:val="num" w:pos="567"/>
        </w:tabs>
        <w:ind w:left="567" w:hanging="567"/>
        <w:jc w:val="both"/>
        <w:rPr>
          <w:rFonts w:ascii="Arial" w:hAnsi="Arial" w:cs="Arial"/>
          <w:sz w:val="22"/>
          <w:szCs w:val="22"/>
        </w:rPr>
      </w:pPr>
      <w:r w:rsidRPr="000244E1">
        <w:rPr>
          <w:rFonts w:ascii="Arial" w:hAnsi="Arial" w:cs="Arial"/>
          <w:sz w:val="22"/>
          <w:szCs w:val="22"/>
        </w:rPr>
        <w:t xml:space="preserve">Při výkonu správy správce postupuje podle této smlouvy, v souladu se zájmy objednatele. </w:t>
      </w:r>
    </w:p>
    <w:p w14:paraId="7D994975" w14:textId="77777777" w:rsidR="008E17CC" w:rsidRDefault="008E17CC" w:rsidP="008E17CC">
      <w:pPr>
        <w:tabs>
          <w:tab w:val="num" w:pos="567"/>
        </w:tabs>
        <w:ind w:left="567"/>
        <w:jc w:val="both"/>
        <w:rPr>
          <w:rFonts w:ascii="Arial" w:hAnsi="Arial" w:cs="Arial"/>
          <w:sz w:val="22"/>
          <w:szCs w:val="22"/>
        </w:rPr>
      </w:pPr>
    </w:p>
    <w:p w14:paraId="7CA40037" w14:textId="77777777" w:rsidR="008E17CC" w:rsidRDefault="008E17CC" w:rsidP="004E708A">
      <w:pPr>
        <w:numPr>
          <w:ilvl w:val="0"/>
          <w:numId w:val="3"/>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Jestliže příslušný orgán objednatele neschválí výši příspěvků na správu domu pro příští období (uvedených v odst. 2., písm. b) a c) tohoto článku), je správce oprávněn vybírat od vlastníků platby ve výši schválené pro předchozí období. Nebudou-li schváleny zálohy na služby (podle odst. 2., písm. d) tohoto článku), stanoví správce vlastníkům zálohy v souladu se zákonem č. 67/2013 Sb.   </w:t>
      </w:r>
    </w:p>
    <w:p w14:paraId="3AA941C8" w14:textId="77777777" w:rsidR="008E17CC" w:rsidRDefault="008E17CC" w:rsidP="008E17CC">
      <w:pPr>
        <w:ind w:left="567"/>
        <w:jc w:val="both"/>
        <w:rPr>
          <w:rFonts w:ascii="Arial" w:hAnsi="Arial" w:cs="Arial"/>
          <w:sz w:val="22"/>
          <w:szCs w:val="22"/>
        </w:rPr>
      </w:pPr>
    </w:p>
    <w:p w14:paraId="0A4D5C9E" w14:textId="057F9714" w:rsidR="008E17CC" w:rsidRPr="00DC5385" w:rsidRDefault="008E17CC" w:rsidP="004E708A">
      <w:pPr>
        <w:numPr>
          <w:ilvl w:val="0"/>
          <w:numId w:val="3"/>
        </w:numPr>
        <w:tabs>
          <w:tab w:val="clear" w:pos="720"/>
          <w:tab w:val="num" w:pos="567"/>
        </w:tabs>
        <w:ind w:left="567" w:hanging="567"/>
        <w:jc w:val="both"/>
        <w:rPr>
          <w:rFonts w:ascii="Arial" w:hAnsi="Arial" w:cs="Arial"/>
          <w:sz w:val="22"/>
          <w:szCs w:val="22"/>
        </w:rPr>
      </w:pPr>
      <w:r w:rsidRPr="00DC5385">
        <w:rPr>
          <w:rFonts w:ascii="Arial" w:hAnsi="Arial" w:cs="Arial"/>
          <w:sz w:val="22"/>
          <w:szCs w:val="22"/>
        </w:rPr>
        <w:t>Správce se zavazuje vybírat platby od vlastníků, případně další platby související se spravovanými nemovitostmi, na účet objednatele vedený u banky. Dispoziční práva k </w:t>
      </w:r>
      <w:r w:rsidR="005F2918">
        <w:rPr>
          <w:rFonts w:ascii="Arial" w:hAnsi="Arial" w:cs="Arial"/>
          <w:sz w:val="22"/>
          <w:szCs w:val="22"/>
        </w:rPr>
        <w:t> pod-</w:t>
      </w:r>
      <w:r w:rsidRPr="00DC5385">
        <w:rPr>
          <w:rFonts w:ascii="Arial" w:hAnsi="Arial" w:cs="Arial"/>
          <w:sz w:val="22"/>
          <w:szCs w:val="22"/>
        </w:rPr>
        <w:t>účtu se zřizují jak pro objednatele, tak pro správce. Správce je oprávněn z</w:t>
      </w:r>
      <w:r w:rsidR="005F2918">
        <w:rPr>
          <w:rFonts w:ascii="Arial" w:hAnsi="Arial" w:cs="Arial"/>
          <w:sz w:val="22"/>
          <w:szCs w:val="22"/>
        </w:rPr>
        <w:t> pod-</w:t>
      </w:r>
      <w:r w:rsidRPr="00DC5385">
        <w:rPr>
          <w:rFonts w:ascii="Arial" w:hAnsi="Arial" w:cs="Arial"/>
          <w:sz w:val="22"/>
          <w:szCs w:val="22"/>
        </w:rPr>
        <w:t xml:space="preserve">účtu objednatele poukazovat výhradně platby, k nimž je oprávněn na základě této smlouvy, na základě smluv uzavřených se třetími osobami nebo na základě faktur schválených objednatelem. </w:t>
      </w:r>
    </w:p>
    <w:p w14:paraId="54E6CD66" w14:textId="77777777" w:rsidR="008E17CC" w:rsidRDefault="008E17CC" w:rsidP="008E17CC">
      <w:pPr>
        <w:jc w:val="both"/>
        <w:rPr>
          <w:rFonts w:ascii="Arial" w:hAnsi="Arial" w:cs="Arial"/>
          <w:sz w:val="22"/>
          <w:szCs w:val="22"/>
        </w:rPr>
      </w:pPr>
    </w:p>
    <w:p w14:paraId="35629E24" w14:textId="77777777" w:rsidR="008E17CC" w:rsidRDefault="008E17CC" w:rsidP="008E17CC">
      <w:pPr>
        <w:ind w:left="567" w:hanging="567"/>
        <w:jc w:val="both"/>
        <w:rPr>
          <w:rFonts w:ascii="Arial" w:hAnsi="Arial" w:cs="Arial"/>
          <w:sz w:val="22"/>
          <w:szCs w:val="22"/>
        </w:rPr>
      </w:pPr>
      <w:r>
        <w:rPr>
          <w:rFonts w:ascii="Arial" w:hAnsi="Arial" w:cs="Arial"/>
          <w:sz w:val="22"/>
          <w:szCs w:val="22"/>
        </w:rPr>
        <w:t>9.</w:t>
      </w:r>
      <w:r>
        <w:rPr>
          <w:rFonts w:ascii="Arial" w:hAnsi="Arial" w:cs="Arial"/>
          <w:sz w:val="22"/>
          <w:szCs w:val="22"/>
        </w:rPr>
        <w:tab/>
        <w:t xml:space="preserve">Správce je oprávněn a zavazuje se zpracovávat osobní údaje vlastníků jednotek výlučně v souladu se správou domu a pozemku a s plněním této smlouvy. Správce je povinen chránit osobní údaje vlastníků jednotek před zneužitím ze strany dalších osob. </w:t>
      </w:r>
    </w:p>
    <w:p w14:paraId="2359ADFC" w14:textId="77777777" w:rsidR="008E17CC" w:rsidRPr="00741AD6" w:rsidRDefault="008E17CC" w:rsidP="008E17CC">
      <w:pPr>
        <w:ind w:left="720"/>
        <w:jc w:val="both"/>
        <w:rPr>
          <w:rFonts w:ascii="Arial" w:hAnsi="Arial" w:cs="Arial"/>
          <w:sz w:val="22"/>
          <w:szCs w:val="22"/>
        </w:rPr>
      </w:pPr>
    </w:p>
    <w:p w14:paraId="42746D65" w14:textId="77777777" w:rsidR="008E17CC" w:rsidRDefault="008E17CC" w:rsidP="008E17CC">
      <w:pPr>
        <w:jc w:val="center"/>
        <w:rPr>
          <w:rFonts w:ascii="Arial" w:hAnsi="Arial" w:cs="Arial"/>
          <w:b/>
          <w:sz w:val="22"/>
          <w:szCs w:val="22"/>
        </w:rPr>
      </w:pPr>
    </w:p>
    <w:p w14:paraId="07959529" w14:textId="77777777" w:rsidR="008E17CC" w:rsidRDefault="008E17CC" w:rsidP="008E17CC">
      <w:pPr>
        <w:jc w:val="center"/>
        <w:rPr>
          <w:rFonts w:ascii="Arial" w:hAnsi="Arial" w:cs="Arial"/>
          <w:b/>
          <w:sz w:val="22"/>
          <w:szCs w:val="22"/>
        </w:rPr>
      </w:pPr>
    </w:p>
    <w:p w14:paraId="1087F4BA" w14:textId="77777777" w:rsidR="008E17CC" w:rsidRPr="008B24A1" w:rsidRDefault="008E17CC" w:rsidP="008E17CC">
      <w:pPr>
        <w:jc w:val="center"/>
        <w:rPr>
          <w:rFonts w:ascii="Arial" w:hAnsi="Arial" w:cs="Arial"/>
          <w:b/>
          <w:sz w:val="22"/>
          <w:szCs w:val="22"/>
        </w:rPr>
      </w:pPr>
      <w:r w:rsidRPr="008B24A1">
        <w:rPr>
          <w:rFonts w:ascii="Arial" w:hAnsi="Arial" w:cs="Arial"/>
          <w:b/>
          <w:sz w:val="22"/>
          <w:szCs w:val="22"/>
        </w:rPr>
        <w:t>Čl. I</w:t>
      </w:r>
      <w:r>
        <w:rPr>
          <w:rFonts w:ascii="Arial" w:hAnsi="Arial" w:cs="Arial"/>
          <w:b/>
          <w:sz w:val="22"/>
          <w:szCs w:val="22"/>
        </w:rPr>
        <w:t>V.</w:t>
      </w:r>
      <w:r w:rsidRPr="008B24A1">
        <w:rPr>
          <w:rFonts w:ascii="Arial" w:hAnsi="Arial" w:cs="Arial"/>
          <w:b/>
          <w:sz w:val="22"/>
          <w:szCs w:val="22"/>
        </w:rPr>
        <w:t xml:space="preserve"> </w:t>
      </w:r>
    </w:p>
    <w:p w14:paraId="4AC44B34" w14:textId="77777777"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Práva a povinnosti objednatele </w:t>
      </w:r>
    </w:p>
    <w:p w14:paraId="6785D63E" w14:textId="77777777" w:rsidR="008E17CC" w:rsidRDefault="008E17CC" w:rsidP="008E17CC">
      <w:pPr>
        <w:jc w:val="center"/>
        <w:rPr>
          <w:rFonts w:ascii="Arial" w:hAnsi="Arial" w:cs="Arial"/>
          <w:sz w:val="22"/>
          <w:szCs w:val="22"/>
        </w:rPr>
      </w:pPr>
    </w:p>
    <w:p w14:paraId="1478E5E3" w14:textId="77777777"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je povinen poskytovat správci součinnost, která je nutná k řádnému plnění této smlouvy, bezodkladně písemně informovat správce o změně vlastníků jednotek v domě, vyjma převodů jednotek z vlastnictví správce, o rozhodnutích orgánů společenství majících vliv na plnění podle této smlouvy a bezodkladně oznámit správci všechny ostatní skutečnosti rozhodné pro plnění předmětu této smlouvy. </w:t>
      </w:r>
    </w:p>
    <w:p w14:paraId="7D17F560" w14:textId="77777777" w:rsidR="008E17CC" w:rsidRDefault="008E17CC" w:rsidP="008E17CC">
      <w:pPr>
        <w:tabs>
          <w:tab w:val="num" w:pos="567"/>
        </w:tabs>
        <w:ind w:left="567" w:hanging="567"/>
        <w:jc w:val="both"/>
        <w:rPr>
          <w:rFonts w:ascii="Arial" w:hAnsi="Arial" w:cs="Arial"/>
          <w:sz w:val="22"/>
          <w:szCs w:val="22"/>
        </w:rPr>
      </w:pPr>
    </w:p>
    <w:p w14:paraId="1B2D61C2" w14:textId="77777777"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poskytne správci všechny potřebné podklady pro vyúčtování záloh podle čl. III. této smlouvy, zejména způsob rozvržení nákladů na služby na jednotlivé vlastníky jednotek, není-li tento způsob upraven zvláštními předpisy. </w:t>
      </w:r>
    </w:p>
    <w:p w14:paraId="370C08F3" w14:textId="77777777" w:rsidR="008E17CC" w:rsidRDefault="008E17CC" w:rsidP="008E17CC">
      <w:pPr>
        <w:tabs>
          <w:tab w:val="num" w:pos="567"/>
        </w:tabs>
        <w:ind w:left="567"/>
        <w:jc w:val="both"/>
        <w:rPr>
          <w:rFonts w:ascii="Arial" w:hAnsi="Arial" w:cs="Arial"/>
          <w:sz w:val="22"/>
          <w:szCs w:val="22"/>
        </w:rPr>
      </w:pPr>
    </w:p>
    <w:p w14:paraId="63C011F7" w14:textId="77777777" w:rsidR="008E17CC" w:rsidRDefault="008E17CC"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 xml:space="preserve">Objednatel se zavazuje uhradit správci za jeho činnost podle této smlouvy odměnu dle následujícího článku. </w:t>
      </w:r>
    </w:p>
    <w:p w14:paraId="5A7E19B4" w14:textId="77777777" w:rsidR="008F45C4" w:rsidRDefault="008F45C4" w:rsidP="008F45C4">
      <w:pPr>
        <w:ind w:left="567"/>
        <w:jc w:val="both"/>
        <w:rPr>
          <w:rFonts w:ascii="Arial" w:hAnsi="Arial" w:cs="Arial"/>
          <w:sz w:val="22"/>
          <w:szCs w:val="22"/>
        </w:rPr>
      </w:pPr>
    </w:p>
    <w:p w14:paraId="32ACFA97" w14:textId="77777777" w:rsidR="008F45C4" w:rsidRDefault="008F45C4" w:rsidP="004E708A">
      <w:pPr>
        <w:numPr>
          <w:ilvl w:val="0"/>
          <w:numId w:val="8"/>
        </w:numPr>
        <w:tabs>
          <w:tab w:val="num" w:pos="567"/>
        </w:tabs>
        <w:ind w:left="567" w:hanging="567"/>
        <w:jc w:val="both"/>
        <w:rPr>
          <w:rFonts w:ascii="Arial" w:hAnsi="Arial" w:cs="Arial"/>
          <w:sz w:val="22"/>
          <w:szCs w:val="22"/>
        </w:rPr>
      </w:pPr>
      <w:r>
        <w:rPr>
          <w:rFonts w:ascii="Arial" w:hAnsi="Arial" w:cs="Arial"/>
          <w:sz w:val="22"/>
          <w:szCs w:val="22"/>
        </w:rPr>
        <w:t>Po dobu, kdy vykonává správce funkci statutárního orgánu objednatele, odpovídá za řádné plnění povinností objednatele z titulu výkonu této funkce sám správce.</w:t>
      </w:r>
    </w:p>
    <w:p w14:paraId="3116316C" w14:textId="77777777" w:rsidR="008E17CC" w:rsidRDefault="008E17CC" w:rsidP="008E17CC">
      <w:pPr>
        <w:tabs>
          <w:tab w:val="num" w:pos="567"/>
        </w:tabs>
        <w:ind w:left="567" w:hanging="567"/>
        <w:jc w:val="both"/>
        <w:rPr>
          <w:rFonts w:ascii="Arial" w:hAnsi="Arial" w:cs="Arial"/>
          <w:sz w:val="22"/>
          <w:szCs w:val="22"/>
        </w:rPr>
      </w:pPr>
    </w:p>
    <w:p w14:paraId="3B72C969" w14:textId="77777777" w:rsidR="008E17CC" w:rsidRDefault="008E17CC" w:rsidP="008E17CC">
      <w:pPr>
        <w:jc w:val="both"/>
        <w:rPr>
          <w:rFonts w:ascii="Arial" w:hAnsi="Arial" w:cs="Arial"/>
          <w:sz w:val="22"/>
          <w:szCs w:val="22"/>
        </w:rPr>
      </w:pPr>
    </w:p>
    <w:p w14:paraId="3DA59E6E" w14:textId="77777777"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Čl. </w:t>
      </w:r>
      <w:r>
        <w:rPr>
          <w:rFonts w:ascii="Arial" w:hAnsi="Arial" w:cs="Arial"/>
          <w:b/>
          <w:sz w:val="22"/>
          <w:szCs w:val="22"/>
        </w:rPr>
        <w:t>V.</w:t>
      </w:r>
      <w:r w:rsidRPr="008B24A1">
        <w:rPr>
          <w:rFonts w:ascii="Arial" w:hAnsi="Arial" w:cs="Arial"/>
          <w:b/>
          <w:sz w:val="22"/>
          <w:szCs w:val="22"/>
        </w:rPr>
        <w:t xml:space="preserve"> </w:t>
      </w:r>
    </w:p>
    <w:p w14:paraId="15BBC146" w14:textId="77777777" w:rsidR="008E17CC" w:rsidRPr="008B24A1" w:rsidRDefault="008E17CC" w:rsidP="008E17CC">
      <w:pPr>
        <w:jc w:val="center"/>
        <w:rPr>
          <w:rFonts w:ascii="Arial" w:hAnsi="Arial" w:cs="Arial"/>
          <w:b/>
          <w:sz w:val="22"/>
          <w:szCs w:val="22"/>
        </w:rPr>
      </w:pPr>
      <w:r>
        <w:rPr>
          <w:rFonts w:ascii="Arial" w:hAnsi="Arial" w:cs="Arial"/>
          <w:b/>
          <w:sz w:val="22"/>
          <w:szCs w:val="22"/>
        </w:rPr>
        <w:t>Odměna</w:t>
      </w:r>
    </w:p>
    <w:p w14:paraId="5EF24FB4" w14:textId="77777777" w:rsidR="008E17CC" w:rsidRDefault="008E17CC" w:rsidP="008E17CC">
      <w:pPr>
        <w:tabs>
          <w:tab w:val="num" w:pos="567"/>
        </w:tabs>
        <w:ind w:hanging="644"/>
        <w:jc w:val="both"/>
        <w:rPr>
          <w:rFonts w:ascii="Arial" w:hAnsi="Arial" w:cs="Arial"/>
          <w:sz w:val="22"/>
          <w:szCs w:val="22"/>
        </w:rPr>
      </w:pPr>
    </w:p>
    <w:p w14:paraId="10E88BDA" w14:textId="37CB734A" w:rsidR="00130516" w:rsidRDefault="0085234F" w:rsidP="00130516">
      <w:pPr>
        <w:tabs>
          <w:tab w:val="num" w:pos="993"/>
        </w:tabs>
        <w:ind w:left="708" w:hanging="708"/>
        <w:rPr>
          <w:rFonts w:ascii="Arial" w:hAnsi="Arial" w:cs="Arial"/>
          <w:sz w:val="22"/>
          <w:szCs w:val="22"/>
        </w:rPr>
      </w:pPr>
      <w:r w:rsidRPr="0085234F">
        <w:rPr>
          <w:rFonts w:ascii="Arial" w:hAnsi="Arial" w:cs="Arial"/>
          <w:sz w:val="22"/>
          <w:szCs w:val="22"/>
        </w:rPr>
        <w:t>1.</w:t>
      </w:r>
      <w:r>
        <w:rPr>
          <w:rFonts w:ascii="Arial" w:hAnsi="Arial" w:cs="Arial"/>
          <w:sz w:val="22"/>
          <w:szCs w:val="22"/>
        </w:rPr>
        <w:tab/>
      </w:r>
      <w:r w:rsidR="008E17CC">
        <w:rPr>
          <w:rFonts w:ascii="Arial" w:hAnsi="Arial" w:cs="Arial"/>
          <w:sz w:val="22"/>
          <w:szCs w:val="22"/>
        </w:rPr>
        <w:t xml:space="preserve">Za plnění předmětu této smlouvy sjednávají strany této smlouvy pro správce </w:t>
      </w:r>
      <w:r w:rsidR="00E62093">
        <w:rPr>
          <w:rFonts w:ascii="Arial" w:hAnsi="Arial" w:cs="Arial"/>
          <w:sz w:val="22"/>
          <w:szCs w:val="22"/>
        </w:rPr>
        <w:t xml:space="preserve">měsíční </w:t>
      </w:r>
      <w:r w:rsidR="008E17CC">
        <w:rPr>
          <w:rFonts w:ascii="Arial" w:hAnsi="Arial" w:cs="Arial"/>
          <w:sz w:val="22"/>
          <w:szCs w:val="22"/>
        </w:rPr>
        <w:t xml:space="preserve">odměnu ve výši </w:t>
      </w:r>
      <w:r w:rsidR="008132A1">
        <w:rPr>
          <w:rFonts w:ascii="Arial" w:hAnsi="Arial" w:cs="Arial"/>
          <w:sz w:val="22"/>
          <w:szCs w:val="22"/>
        </w:rPr>
        <w:t>2</w:t>
      </w:r>
      <w:r w:rsidR="008132A1">
        <w:rPr>
          <w:rFonts w:ascii="Arial" w:hAnsi="Arial" w:cs="Arial"/>
          <w:sz w:val="22"/>
          <w:szCs w:val="22"/>
          <w:lang w:val="en-US"/>
        </w:rPr>
        <w:t>2</w:t>
      </w:r>
      <w:r w:rsidR="008132A1">
        <w:rPr>
          <w:rFonts w:ascii="Arial" w:hAnsi="Arial" w:cs="Arial"/>
          <w:sz w:val="22"/>
          <w:szCs w:val="22"/>
        </w:rPr>
        <w:t>0</w:t>
      </w:r>
      <w:r w:rsidR="00E62093">
        <w:rPr>
          <w:rFonts w:ascii="Arial" w:hAnsi="Arial" w:cs="Arial"/>
          <w:sz w:val="22"/>
          <w:szCs w:val="22"/>
        </w:rPr>
        <w:t>,-</w:t>
      </w:r>
      <w:r w:rsidR="001B63DD">
        <w:rPr>
          <w:rFonts w:ascii="Arial" w:hAnsi="Arial" w:cs="Arial"/>
          <w:sz w:val="22"/>
          <w:szCs w:val="22"/>
        </w:rPr>
        <w:t xml:space="preserve"> Kč za </w:t>
      </w:r>
      <w:r w:rsidR="00E62093">
        <w:rPr>
          <w:rFonts w:ascii="Arial" w:hAnsi="Arial" w:cs="Arial"/>
          <w:sz w:val="22"/>
          <w:szCs w:val="22"/>
        </w:rPr>
        <w:t>jednotku</w:t>
      </w:r>
      <w:r w:rsidR="008E17CC">
        <w:rPr>
          <w:rFonts w:ascii="Arial" w:hAnsi="Arial" w:cs="Arial"/>
          <w:sz w:val="22"/>
          <w:szCs w:val="22"/>
        </w:rPr>
        <w:t>,</w:t>
      </w:r>
      <w:r w:rsidR="00E62093">
        <w:rPr>
          <w:rFonts w:ascii="Arial" w:hAnsi="Arial" w:cs="Arial"/>
          <w:sz w:val="22"/>
          <w:szCs w:val="22"/>
        </w:rPr>
        <w:t xml:space="preserve"> tj. </w:t>
      </w:r>
      <w:r w:rsidR="008132A1">
        <w:rPr>
          <w:rFonts w:ascii="Arial" w:hAnsi="Arial" w:cs="Arial"/>
          <w:sz w:val="22"/>
          <w:szCs w:val="22"/>
        </w:rPr>
        <w:t>1</w:t>
      </w:r>
      <w:r w:rsidR="001006B3">
        <w:rPr>
          <w:rFonts w:ascii="Arial" w:hAnsi="Arial" w:cs="Arial"/>
          <w:sz w:val="22"/>
          <w:szCs w:val="22"/>
        </w:rPr>
        <w:t>7</w:t>
      </w:r>
      <w:r w:rsidR="008132A1">
        <w:rPr>
          <w:rFonts w:ascii="Arial" w:hAnsi="Arial" w:cs="Arial"/>
          <w:sz w:val="22"/>
          <w:szCs w:val="22"/>
        </w:rPr>
        <w:t xml:space="preserve"> </w:t>
      </w:r>
      <w:r w:rsidR="00E62093">
        <w:rPr>
          <w:rFonts w:ascii="Arial" w:hAnsi="Arial" w:cs="Arial"/>
          <w:sz w:val="22"/>
          <w:szCs w:val="22"/>
        </w:rPr>
        <w:t xml:space="preserve">x </w:t>
      </w:r>
      <w:r w:rsidR="008132A1">
        <w:rPr>
          <w:rFonts w:ascii="Arial" w:hAnsi="Arial" w:cs="Arial"/>
          <w:sz w:val="22"/>
          <w:szCs w:val="22"/>
        </w:rPr>
        <w:t>220</w:t>
      </w:r>
      <w:r w:rsidR="00E62093">
        <w:rPr>
          <w:rFonts w:ascii="Arial" w:hAnsi="Arial" w:cs="Arial"/>
          <w:sz w:val="22"/>
          <w:szCs w:val="22"/>
        </w:rPr>
        <w:t>,-</w:t>
      </w:r>
      <w:r w:rsidR="00AB270A">
        <w:rPr>
          <w:rFonts w:ascii="Arial" w:hAnsi="Arial" w:cs="Arial"/>
          <w:sz w:val="22"/>
          <w:szCs w:val="22"/>
        </w:rPr>
        <w:t xml:space="preserve"> </w:t>
      </w:r>
      <w:r w:rsidR="00E62093">
        <w:rPr>
          <w:rFonts w:ascii="Arial" w:hAnsi="Arial" w:cs="Arial"/>
          <w:sz w:val="22"/>
          <w:szCs w:val="22"/>
        </w:rPr>
        <w:t xml:space="preserve">= </w:t>
      </w:r>
      <w:r w:rsidR="008132A1">
        <w:rPr>
          <w:rFonts w:ascii="Arial" w:hAnsi="Arial" w:cs="Arial"/>
          <w:sz w:val="22"/>
          <w:szCs w:val="22"/>
        </w:rPr>
        <w:t>3</w:t>
      </w:r>
      <w:r w:rsidR="00E62093">
        <w:rPr>
          <w:rFonts w:ascii="Arial" w:hAnsi="Arial" w:cs="Arial"/>
          <w:sz w:val="22"/>
          <w:szCs w:val="22"/>
        </w:rPr>
        <w:t>.</w:t>
      </w:r>
      <w:r w:rsidR="00756E34">
        <w:rPr>
          <w:rFonts w:ascii="Arial" w:hAnsi="Arial" w:cs="Arial"/>
          <w:sz w:val="22"/>
          <w:szCs w:val="22"/>
        </w:rPr>
        <w:t>74</w:t>
      </w:r>
      <w:r w:rsidR="008132A1">
        <w:rPr>
          <w:rFonts w:ascii="Arial" w:hAnsi="Arial" w:cs="Arial"/>
          <w:sz w:val="22"/>
          <w:szCs w:val="22"/>
        </w:rPr>
        <w:t>0</w:t>
      </w:r>
      <w:r w:rsidR="00E62093">
        <w:rPr>
          <w:rFonts w:ascii="Arial" w:hAnsi="Arial" w:cs="Arial"/>
          <w:sz w:val="22"/>
          <w:szCs w:val="22"/>
        </w:rPr>
        <w:t xml:space="preserve">,- Kč + DPH </w:t>
      </w:r>
      <w:r w:rsidR="00AB270A">
        <w:rPr>
          <w:rFonts w:ascii="Arial" w:hAnsi="Arial" w:cs="Arial"/>
          <w:sz w:val="22"/>
          <w:szCs w:val="22"/>
        </w:rPr>
        <w:t xml:space="preserve">( tj. celkem </w:t>
      </w:r>
      <w:r w:rsidR="008132A1">
        <w:rPr>
          <w:rFonts w:ascii="Arial" w:hAnsi="Arial" w:cs="Arial"/>
          <w:sz w:val="22"/>
          <w:szCs w:val="22"/>
        </w:rPr>
        <w:t>4</w:t>
      </w:r>
      <w:r w:rsidR="00AB270A">
        <w:rPr>
          <w:rFonts w:ascii="Arial" w:hAnsi="Arial" w:cs="Arial"/>
          <w:sz w:val="22"/>
          <w:szCs w:val="22"/>
        </w:rPr>
        <w:t>.</w:t>
      </w:r>
      <w:r w:rsidR="00756E34">
        <w:rPr>
          <w:rFonts w:ascii="Arial" w:hAnsi="Arial" w:cs="Arial"/>
          <w:sz w:val="22"/>
          <w:szCs w:val="22"/>
        </w:rPr>
        <w:t>525</w:t>
      </w:r>
      <w:r w:rsidR="00AB270A">
        <w:rPr>
          <w:rFonts w:ascii="Arial" w:hAnsi="Arial" w:cs="Arial"/>
          <w:sz w:val="22"/>
          <w:szCs w:val="22"/>
        </w:rPr>
        <w:t>,- Kč )</w:t>
      </w:r>
      <w:bookmarkStart w:id="31" w:name="_GoBack"/>
      <w:bookmarkEnd w:id="31"/>
      <w:r w:rsidR="00AB270A">
        <w:rPr>
          <w:rFonts w:ascii="Arial" w:hAnsi="Arial" w:cs="Arial"/>
          <w:sz w:val="22"/>
          <w:szCs w:val="22"/>
        </w:rPr>
        <w:t xml:space="preserve"> </w:t>
      </w:r>
      <w:r w:rsidR="00E62093">
        <w:rPr>
          <w:rFonts w:ascii="Arial" w:hAnsi="Arial" w:cs="Arial"/>
          <w:sz w:val="22"/>
          <w:szCs w:val="22"/>
        </w:rPr>
        <w:t>dle předpisů v aktuálním znění,</w:t>
      </w:r>
      <w:r w:rsidR="008E17CC">
        <w:rPr>
          <w:rFonts w:ascii="Arial" w:hAnsi="Arial" w:cs="Arial"/>
          <w:sz w:val="22"/>
          <w:szCs w:val="22"/>
        </w:rPr>
        <w:t xml:space="preserve"> která je splatná do </w:t>
      </w:r>
      <w:r w:rsidR="001B63DD">
        <w:rPr>
          <w:rFonts w:ascii="Arial" w:hAnsi="Arial" w:cs="Arial"/>
          <w:sz w:val="22"/>
          <w:szCs w:val="22"/>
        </w:rPr>
        <w:t xml:space="preserve">20.dne </w:t>
      </w:r>
      <w:r w:rsidR="008E17CC">
        <w:rPr>
          <w:rFonts w:ascii="Arial" w:hAnsi="Arial" w:cs="Arial"/>
          <w:sz w:val="22"/>
          <w:szCs w:val="22"/>
        </w:rPr>
        <w:t xml:space="preserve">měsíce na účet č. </w:t>
      </w:r>
      <w:r w:rsidR="001B63DD">
        <w:rPr>
          <w:rFonts w:ascii="Arial" w:hAnsi="Arial" w:cs="Arial"/>
          <w:sz w:val="22"/>
          <w:szCs w:val="22"/>
        </w:rPr>
        <w:t>747905/0300.</w:t>
      </w:r>
    </w:p>
    <w:p w14:paraId="4449ED68" w14:textId="77777777" w:rsidR="008E17CC" w:rsidRDefault="00130516" w:rsidP="00130516">
      <w:pPr>
        <w:tabs>
          <w:tab w:val="num" w:pos="993"/>
        </w:tabs>
        <w:rPr>
          <w:rFonts w:ascii="Arial" w:hAnsi="Arial" w:cs="Arial"/>
          <w:sz w:val="22"/>
          <w:szCs w:val="22"/>
        </w:rPr>
      </w:pPr>
      <w:r>
        <w:rPr>
          <w:rFonts w:ascii="Arial" w:hAnsi="Arial" w:cs="Arial"/>
          <w:sz w:val="22"/>
          <w:szCs w:val="22"/>
        </w:rPr>
        <w:tab/>
        <w:t xml:space="preserve"> </w:t>
      </w:r>
    </w:p>
    <w:p w14:paraId="632585FF" w14:textId="77777777" w:rsidR="00130516" w:rsidRDefault="00130516" w:rsidP="00E62093">
      <w:pPr>
        <w:ind w:left="709" w:hanging="709"/>
        <w:jc w:val="both"/>
        <w:rPr>
          <w:rFonts w:ascii="Arial" w:hAnsi="Arial" w:cs="Arial"/>
          <w:sz w:val="22"/>
          <w:szCs w:val="22"/>
        </w:rPr>
      </w:pPr>
    </w:p>
    <w:p w14:paraId="319271F6" w14:textId="77777777" w:rsidR="0085234F" w:rsidRDefault="0085234F" w:rsidP="0085234F">
      <w:pPr>
        <w:jc w:val="both"/>
        <w:rPr>
          <w:rFonts w:ascii="Arial" w:hAnsi="Arial" w:cs="Arial"/>
          <w:sz w:val="22"/>
          <w:szCs w:val="22"/>
        </w:rPr>
      </w:pPr>
    </w:p>
    <w:p w14:paraId="5A2ABA8A" w14:textId="30849E45" w:rsidR="00130516" w:rsidRPr="008F45C4" w:rsidRDefault="001B63DD" w:rsidP="00130516">
      <w:pPr>
        <w:tabs>
          <w:tab w:val="num" w:pos="993"/>
        </w:tabs>
        <w:ind w:left="708" w:hanging="708"/>
        <w:rPr>
          <w:rFonts w:ascii="Arial" w:hAnsi="Arial" w:cs="Arial"/>
          <w:sz w:val="22"/>
          <w:szCs w:val="22"/>
        </w:rPr>
      </w:pPr>
      <w:r>
        <w:rPr>
          <w:rFonts w:ascii="Arial" w:hAnsi="Arial" w:cs="Arial"/>
          <w:sz w:val="22"/>
          <w:szCs w:val="22"/>
        </w:rPr>
        <w:t>2.</w:t>
      </w:r>
      <w:r>
        <w:rPr>
          <w:rFonts w:ascii="Arial" w:hAnsi="Arial" w:cs="Arial"/>
          <w:sz w:val="22"/>
          <w:szCs w:val="22"/>
        </w:rPr>
        <w:tab/>
        <w:t xml:space="preserve">Za nadstandartní činnosti neuvedené ve smlouvě, které budou předmětem dílčích objednávek, bude účtována cena dle </w:t>
      </w:r>
      <w:r w:rsidR="0085234F">
        <w:rPr>
          <w:rFonts w:ascii="Arial" w:hAnsi="Arial" w:cs="Arial"/>
          <w:sz w:val="22"/>
          <w:szCs w:val="22"/>
        </w:rPr>
        <w:t xml:space="preserve">platného </w:t>
      </w:r>
      <w:r>
        <w:rPr>
          <w:rFonts w:ascii="Arial" w:hAnsi="Arial" w:cs="Arial"/>
          <w:sz w:val="22"/>
          <w:szCs w:val="22"/>
        </w:rPr>
        <w:t>ceníku</w:t>
      </w:r>
      <w:r w:rsidR="008132A1" w:rsidRPr="008132A1">
        <w:rPr>
          <w:rFonts w:ascii="Arial" w:hAnsi="Arial" w:cs="Arial"/>
          <w:sz w:val="22"/>
          <w:szCs w:val="22"/>
        </w:rPr>
        <w:t xml:space="preserve"> </w:t>
      </w:r>
      <w:r w:rsidR="008F45C4">
        <w:rPr>
          <w:rFonts w:ascii="Arial" w:hAnsi="Arial" w:cs="Arial"/>
          <w:sz w:val="22"/>
          <w:szCs w:val="22"/>
        </w:rPr>
        <w:t xml:space="preserve">správce </w:t>
      </w:r>
      <w:r w:rsidR="008132A1">
        <w:rPr>
          <w:rFonts w:ascii="Arial" w:hAnsi="Arial" w:cs="Arial"/>
          <w:sz w:val="22"/>
          <w:szCs w:val="22"/>
        </w:rPr>
        <w:t>/250,- v pracovní době a 350,- mimo pracovní dobu plus DPH,</w:t>
      </w:r>
      <w:r w:rsidR="0085234F">
        <w:rPr>
          <w:rFonts w:ascii="Arial" w:hAnsi="Arial" w:cs="Arial"/>
          <w:sz w:val="22"/>
          <w:szCs w:val="22"/>
        </w:rPr>
        <w:t>. Objednávku lze zaslat emailovou poštou.</w:t>
      </w:r>
      <w:r w:rsidR="00130516" w:rsidRPr="008F45C4">
        <w:rPr>
          <w:rFonts w:ascii="Arial" w:hAnsi="Arial" w:cs="Arial"/>
          <w:sz w:val="22"/>
          <w:szCs w:val="22"/>
        </w:rPr>
        <w:t xml:space="preserve"> </w:t>
      </w:r>
    </w:p>
    <w:p w14:paraId="3443279C" w14:textId="6AB88F1C" w:rsidR="00130516" w:rsidRPr="0067625F" w:rsidRDefault="008F45C4" w:rsidP="0067625F">
      <w:pPr>
        <w:tabs>
          <w:tab w:val="num" w:pos="993"/>
        </w:tabs>
        <w:ind w:left="708" w:hanging="708"/>
        <w:rPr>
          <w:rFonts w:ascii="Arial" w:hAnsi="Arial" w:cs="Arial"/>
          <w:sz w:val="22"/>
          <w:szCs w:val="22"/>
        </w:rPr>
      </w:pPr>
      <w:r>
        <w:rPr>
          <w:rFonts w:ascii="Arial" w:hAnsi="Arial" w:cs="Arial"/>
          <w:sz w:val="22"/>
          <w:szCs w:val="22"/>
        </w:rPr>
        <w:t xml:space="preserve">            </w:t>
      </w:r>
      <w:r w:rsidR="00130516" w:rsidRPr="0067625F">
        <w:rPr>
          <w:rFonts w:ascii="Arial" w:hAnsi="Arial" w:cs="Arial"/>
          <w:sz w:val="22"/>
          <w:szCs w:val="22"/>
        </w:rPr>
        <w:t>havarijní výjezd v pracovní době (od 7,00 – 16,00 hod)</w:t>
      </w:r>
      <w:r w:rsidR="00130516" w:rsidRPr="0067625F">
        <w:rPr>
          <w:rFonts w:ascii="Arial" w:hAnsi="Arial" w:cs="Arial"/>
          <w:sz w:val="22"/>
          <w:szCs w:val="22"/>
        </w:rPr>
        <w:tab/>
      </w:r>
      <w:r w:rsidRPr="0067625F">
        <w:rPr>
          <w:rFonts w:ascii="Arial" w:hAnsi="Arial" w:cs="Arial"/>
          <w:sz w:val="22"/>
          <w:szCs w:val="22"/>
        </w:rPr>
        <w:tab/>
        <w:t xml:space="preserve"> </w:t>
      </w:r>
      <w:r w:rsidR="00130516" w:rsidRPr="0067625F">
        <w:rPr>
          <w:rFonts w:ascii="Arial" w:hAnsi="Arial" w:cs="Arial"/>
          <w:sz w:val="22"/>
          <w:szCs w:val="22"/>
        </w:rPr>
        <w:tab/>
      </w:r>
      <w:r w:rsidRPr="0067625F">
        <w:rPr>
          <w:rFonts w:ascii="Arial" w:hAnsi="Arial" w:cs="Arial"/>
          <w:sz w:val="22"/>
          <w:szCs w:val="22"/>
        </w:rPr>
        <w:t xml:space="preserve"> </w:t>
      </w:r>
      <w:r w:rsidR="00130516" w:rsidRPr="0067625F">
        <w:rPr>
          <w:rFonts w:ascii="Arial" w:hAnsi="Arial" w:cs="Arial"/>
          <w:sz w:val="22"/>
          <w:szCs w:val="22"/>
        </w:rPr>
        <w:t>250,- Kč/hod.</w:t>
      </w:r>
    </w:p>
    <w:p w14:paraId="0F535F98" w14:textId="77777777" w:rsidR="00130516" w:rsidRDefault="00130516" w:rsidP="0067625F">
      <w:pPr>
        <w:tabs>
          <w:tab w:val="num" w:pos="993"/>
        </w:tabs>
        <w:ind w:left="708" w:hanging="708"/>
        <w:rPr>
          <w:rFonts w:ascii="Arial" w:hAnsi="Arial" w:cs="Arial"/>
          <w:sz w:val="22"/>
          <w:szCs w:val="22"/>
        </w:rPr>
      </w:pPr>
      <w:r w:rsidRPr="0067625F">
        <w:rPr>
          <w:rFonts w:ascii="Arial" w:hAnsi="Arial" w:cs="Arial"/>
          <w:sz w:val="22"/>
          <w:szCs w:val="22"/>
        </w:rPr>
        <w:t xml:space="preserve">          </w:t>
      </w:r>
      <w:r w:rsidRPr="0067625F">
        <w:rPr>
          <w:rFonts w:ascii="Arial" w:hAnsi="Arial" w:cs="Arial"/>
          <w:sz w:val="22"/>
          <w:szCs w:val="22"/>
        </w:rPr>
        <w:tab/>
        <w:t>havarijní výjezd v mimopracovní dobu, o víkendech a svátcích</w:t>
      </w:r>
      <w:r w:rsidRPr="0067625F">
        <w:rPr>
          <w:rFonts w:ascii="Arial" w:hAnsi="Arial" w:cs="Arial"/>
          <w:sz w:val="22"/>
          <w:szCs w:val="22"/>
        </w:rPr>
        <w:tab/>
        <w:t xml:space="preserve">             350,- Kč/hod</w:t>
      </w:r>
    </w:p>
    <w:p w14:paraId="0C870E7B" w14:textId="77777777" w:rsidR="001B63DD" w:rsidRDefault="008F45C4" w:rsidP="008132A1">
      <w:pPr>
        <w:ind w:left="705" w:hanging="705"/>
        <w:jc w:val="both"/>
        <w:rPr>
          <w:rFonts w:ascii="Arial" w:hAnsi="Arial" w:cs="Arial"/>
          <w:sz w:val="22"/>
          <w:szCs w:val="22"/>
        </w:rPr>
      </w:pPr>
      <w:r>
        <w:rPr>
          <w:rFonts w:ascii="Arial" w:hAnsi="Arial" w:cs="Arial"/>
          <w:sz w:val="22"/>
          <w:szCs w:val="22"/>
        </w:rPr>
        <w:tab/>
        <w:t>Správce není oprávněn měnit ceník bez souhlasu shromáždění objednatele.</w:t>
      </w:r>
    </w:p>
    <w:p w14:paraId="34434A5E" w14:textId="77777777" w:rsidR="00AB270A" w:rsidRDefault="00AB270A" w:rsidP="001B63DD">
      <w:pPr>
        <w:jc w:val="both"/>
        <w:rPr>
          <w:rFonts w:ascii="Arial" w:hAnsi="Arial" w:cs="Arial"/>
          <w:sz w:val="22"/>
          <w:szCs w:val="22"/>
        </w:rPr>
      </w:pPr>
    </w:p>
    <w:p w14:paraId="1488CF25" w14:textId="45572167" w:rsidR="0085234F" w:rsidRDefault="0085234F" w:rsidP="00AB270A">
      <w:pPr>
        <w:ind w:left="709" w:hanging="709"/>
        <w:jc w:val="both"/>
        <w:rPr>
          <w:rFonts w:ascii="Arial" w:hAnsi="Arial" w:cs="Arial"/>
          <w:sz w:val="22"/>
          <w:szCs w:val="22"/>
        </w:rPr>
      </w:pPr>
      <w:r>
        <w:rPr>
          <w:rFonts w:ascii="Arial" w:hAnsi="Arial" w:cs="Arial"/>
          <w:sz w:val="22"/>
          <w:szCs w:val="22"/>
        </w:rPr>
        <w:t>3.</w:t>
      </w:r>
      <w:r>
        <w:rPr>
          <w:rFonts w:ascii="Arial" w:hAnsi="Arial" w:cs="Arial"/>
          <w:sz w:val="22"/>
          <w:szCs w:val="22"/>
        </w:rPr>
        <w:tab/>
      </w:r>
      <w:r w:rsidR="008F45C4">
        <w:rPr>
          <w:rFonts w:ascii="Arial" w:hAnsi="Arial" w:cs="Arial"/>
          <w:sz w:val="22"/>
          <w:szCs w:val="22"/>
        </w:rPr>
        <w:t>Správce</w:t>
      </w:r>
      <w:r>
        <w:rPr>
          <w:rFonts w:ascii="Arial" w:hAnsi="Arial" w:cs="Arial"/>
          <w:sz w:val="22"/>
          <w:szCs w:val="22"/>
        </w:rPr>
        <w:t xml:space="preserve"> je plátcem DPH a veškeré uváděné ceny</w:t>
      </w:r>
      <w:r w:rsidR="00AB270A">
        <w:rPr>
          <w:rFonts w:ascii="Arial" w:hAnsi="Arial" w:cs="Arial"/>
          <w:sz w:val="22"/>
          <w:szCs w:val="22"/>
        </w:rPr>
        <w:t>, není-li uvedeno jinak,</w:t>
      </w:r>
      <w:r>
        <w:rPr>
          <w:rFonts w:ascii="Arial" w:hAnsi="Arial" w:cs="Arial"/>
          <w:sz w:val="22"/>
          <w:szCs w:val="22"/>
        </w:rPr>
        <w:t xml:space="preserve"> jsou bez DPH. </w:t>
      </w:r>
    </w:p>
    <w:p w14:paraId="5F7F6D7F" w14:textId="77777777" w:rsidR="001B63DD" w:rsidRDefault="001B63DD" w:rsidP="001B63DD">
      <w:pPr>
        <w:jc w:val="both"/>
        <w:rPr>
          <w:rFonts w:ascii="Arial" w:hAnsi="Arial" w:cs="Arial"/>
          <w:sz w:val="22"/>
          <w:szCs w:val="22"/>
        </w:rPr>
      </w:pPr>
    </w:p>
    <w:p w14:paraId="131A15D7" w14:textId="77777777" w:rsidR="008E17CC" w:rsidRDefault="008E17CC" w:rsidP="008E17CC">
      <w:pPr>
        <w:tabs>
          <w:tab w:val="num" w:pos="567"/>
        </w:tabs>
        <w:jc w:val="both"/>
        <w:rPr>
          <w:rFonts w:ascii="Arial" w:hAnsi="Arial" w:cs="Arial"/>
          <w:sz w:val="22"/>
          <w:szCs w:val="22"/>
        </w:rPr>
      </w:pPr>
    </w:p>
    <w:p w14:paraId="6AC49139" w14:textId="77777777" w:rsidR="008E17CC" w:rsidRDefault="008E17CC" w:rsidP="008E17CC">
      <w:pPr>
        <w:jc w:val="center"/>
        <w:rPr>
          <w:rFonts w:ascii="Arial" w:hAnsi="Arial" w:cs="Arial"/>
          <w:b/>
          <w:sz w:val="22"/>
          <w:szCs w:val="22"/>
        </w:rPr>
      </w:pPr>
    </w:p>
    <w:p w14:paraId="120439C9" w14:textId="77777777" w:rsidR="008E17CC" w:rsidRPr="008B24A1" w:rsidRDefault="00540F2C" w:rsidP="008E17CC">
      <w:pPr>
        <w:jc w:val="center"/>
        <w:rPr>
          <w:rFonts w:ascii="Arial" w:hAnsi="Arial" w:cs="Arial"/>
          <w:b/>
          <w:sz w:val="22"/>
          <w:szCs w:val="22"/>
        </w:rPr>
      </w:pPr>
      <w:r>
        <w:rPr>
          <w:rFonts w:ascii="Arial" w:hAnsi="Arial" w:cs="Arial"/>
          <w:b/>
          <w:sz w:val="22"/>
          <w:szCs w:val="22"/>
        </w:rPr>
        <w:t>Č</w:t>
      </w:r>
      <w:r w:rsidR="008E17CC" w:rsidRPr="008B24A1">
        <w:rPr>
          <w:rFonts w:ascii="Arial" w:hAnsi="Arial" w:cs="Arial"/>
          <w:b/>
          <w:sz w:val="22"/>
          <w:szCs w:val="22"/>
        </w:rPr>
        <w:t xml:space="preserve">l. </w:t>
      </w:r>
      <w:r w:rsidR="008E17CC">
        <w:rPr>
          <w:rFonts w:ascii="Arial" w:hAnsi="Arial" w:cs="Arial"/>
          <w:b/>
          <w:sz w:val="22"/>
          <w:szCs w:val="22"/>
        </w:rPr>
        <w:t>VI.</w:t>
      </w:r>
      <w:r w:rsidR="008E17CC" w:rsidRPr="008B24A1">
        <w:rPr>
          <w:rFonts w:ascii="Arial" w:hAnsi="Arial" w:cs="Arial"/>
          <w:b/>
          <w:sz w:val="22"/>
          <w:szCs w:val="22"/>
        </w:rPr>
        <w:t xml:space="preserve"> </w:t>
      </w:r>
    </w:p>
    <w:p w14:paraId="47299415" w14:textId="77777777" w:rsidR="008E17CC" w:rsidRPr="008B24A1" w:rsidRDefault="008E17CC" w:rsidP="008E17CC">
      <w:pPr>
        <w:jc w:val="center"/>
        <w:rPr>
          <w:rFonts w:ascii="Arial" w:hAnsi="Arial" w:cs="Arial"/>
          <w:b/>
          <w:sz w:val="22"/>
          <w:szCs w:val="22"/>
        </w:rPr>
      </w:pPr>
      <w:r>
        <w:rPr>
          <w:rFonts w:ascii="Arial" w:hAnsi="Arial" w:cs="Arial"/>
          <w:b/>
          <w:sz w:val="22"/>
          <w:szCs w:val="22"/>
        </w:rPr>
        <w:t>Zmocnění</w:t>
      </w:r>
    </w:p>
    <w:p w14:paraId="2122CF16" w14:textId="77777777" w:rsidR="008E17CC" w:rsidRDefault="008E17CC" w:rsidP="008E17CC">
      <w:pPr>
        <w:jc w:val="both"/>
        <w:rPr>
          <w:rFonts w:ascii="Arial" w:hAnsi="Arial"/>
          <w:sz w:val="22"/>
          <w:szCs w:val="22"/>
        </w:rPr>
      </w:pPr>
    </w:p>
    <w:p w14:paraId="4F6F3038" w14:textId="69F11831" w:rsidR="008E17CC" w:rsidRDefault="008E17CC" w:rsidP="008E17CC">
      <w:pPr>
        <w:ind w:left="644" w:hanging="644"/>
        <w:jc w:val="both"/>
        <w:rPr>
          <w:rFonts w:ascii="Arial" w:hAnsi="Arial"/>
          <w:sz w:val="22"/>
          <w:szCs w:val="22"/>
        </w:rPr>
      </w:pPr>
      <w:r>
        <w:rPr>
          <w:rFonts w:ascii="Arial" w:hAnsi="Arial"/>
          <w:sz w:val="22"/>
          <w:szCs w:val="22"/>
        </w:rPr>
        <w:t>1.</w:t>
      </w:r>
      <w:r>
        <w:rPr>
          <w:rFonts w:ascii="Arial" w:hAnsi="Arial"/>
          <w:sz w:val="22"/>
          <w:szCs w:val="22"/>
        </w:rPr>
        <w:tab/>
      </w:r>
      <w:r w:rsidR="00CB5FC4">
        <w:rPr>
          <w:rFonts w:ascii="Arial" w:hAnsi="Arial"/>
          <w:sz w:val="22"/>
          <w:szCs w:val="22"/>
        </w:rPr>
        <w:t>V případě, že správce přestane vykonávat funkci statutárního orgánu objednatele, o</w:t>
      </w:r>
      <w:r>
        <w:rPr>
          <w:rFonts w:ascii="Arial" w:hAnsi="Arial"/>
          <w:sz w:val="22"/>
          <w:szCs w:val="22"/>
        </w:rPr>
        <w:t>bjednatel uděl</w:t>
      </w:r>
      <w:r w:rsidR="00CB5FC4">
        <w:rPr>
          <w:rFonts w:ascii="Arial" w:hAnsi="Arial"/>
          <w:sz w:val="22"/>
          <w:szCs w:val="22"/>
        </w:rPr>
        <w:t>í</w:t>
      </w:r>
      <w:r>
        <w:rPr>
          <w:rFonts w:ascii="Arial" w:hAnsi="Arial"/>
          <w:sz w:val="22"/>
          <w:szCs w:val="22"/>
        </w:rPr>
        <w:t xml:space="preserve"> správci plnou moc k zastupování objednatele v záležitostech správy domu a pozemku před třetími osobami. Správce je </w:t>
      </w:r>
      <w:r w:rsidR="00CB5FC4">
        <w:rPr>
          <w:rFonts w:ascii="Arial" w:hAnsi="Arial"/>
          <w:sz w:val="22"/>
          <w:szCs w:val="22"/>
        </w:rPr>
        <w:t xml:space="preserve">za podmínek sjednaných touto smlouvou </w:t>
      </w:r>
      <w:r>
        <w:rPr>
          <w:rFonts w:ascii="Arial" w:hAnsi="Arial"/>
          <w:sz w:val="22"/>
          <w:szCs w:val="22"/>
        </w:rPr>
        <w:t>oprávněn uzavírat jménem objednatele smlouvy uvedené v čl. III., odst. 3. této smlouvy a nakládat s</w:t>
      </w:r>
      <w:r w:rsidR="008132A1">
        <w:rPr>
          <w:rFonts w:ascii="Arial" w:hAnsi="Arial"/>
          <w:sz w:val="22"/>
          <w:szCs w:val="22"/>
        </w:rPr>
        <w:t> pod-</w:t>
      </w:r>
      <w:r>
        <w:rPr>
          <w:rFonts w:ascii="Arial" w:hAnsi="Arial"/>
          <w:sz w:val="22"/>
          <w:szCs w:val="22"/>
        </w:rPr>
        <w:t>účtem objednatele podle čl. III., odst. 8. této smlouvy.</w:t>
      </w:r>
    </w:p>
    <w:p w14:paraId="7799BB24" w14:textId="77777777" w:rsidR="008E17CC" w:rsidRDefault="008E17CC" w:rsidP="008E17CC">
      <w:pPr>
        <w:ind w:left="644" w:hanging="644"/>
        <w:jc w:val="both"/>
        <w:rPr>
          <w:rFonts w:ascii="Arial" w:hAnsi="Arial"/>
          <w:sz w:val="22"/>
          <w:szCs w:val="22"/>
        </w:rPr>
      </w:pPr>
    </w:p>
    <w:p w14:paraId="5FAD5C5F" w14:textId="77777777" w:rsidR="008E17CC" w:rsidRDefault="008E17CC" w:rsidP="008E17CC">
      <w:pPr>
        <w:ind w:left="644" w:hanging="644"/>
        <w:jc w:val="both"/>
        <w:rPr>
          <w:rFonts w:ascii="Arial" w:hAnsi="Arial"/>
          <w:sz w:val="22"/>
          <w:szCs w:val="22"/>
        </w:rPr>
      </w:pPr>
      <w:r>
        <w:rPr>
          <w:rFonts w:ascii="Arial" w:hAnsi="Arial"/>
          <w:sz w:val="22"/>
          <w:szCs w:val="22"/>
        </w:rPr>
        <w:t>2.</w:t>
      </w:r>
      <w:r>
        <w:rPr>
          <w:rFonts w:ascii="Arial" w:hAnsi="Arial"/>
          <w:sz w:val="22"/>
          <w:szCs w:val="22"/>
        </w:rPr>
        <w:tab/>
      </w:r>
      <w:r w:rsidRPr="00156B4F">
        <w:rPr>
          <w:rFonts w:ascii="Arial" w:hAnsi="Arial"/>
          <w:sz w:val="22"/>
          <w:szCs w:val="22"/>
        </w:rPr>
        <w:t>Objednatel pověřuje správce k</w:t>
      </w:r>
      <w:r>
        <w:rPr>
          <w:rFonts w:ascii="Arial" w:hAnsi="Arial"/>
          <w:sz w:val="22"/>
          <w:szCs w:val="22"/>
        </w:rPr>
        <w:t xml:space="preserve"> vymáhání dlužných plateb, </w:t>
      </w:r>
      <w:r w:rsidRPr="00156B4F">
        <w:rPr>
          <w:rFonts w:ascii="Arial" w:hAnsi="Arial"/>
          <w:sz w:val="22"/>
          <w:szCs w:val="22"/>
        </w:rPr>
        <w:t xml:space="preserve">zasílání upomínek k úhradě dlužných částek za </w:t>
      </w:r>
      <w:r>
        <w:rPr>
          <w:rFonts w:ascii="Arial" w:hAnsi="Arial"/>
          <w:sz w:val="22"/>
          <w:szCs w:val="22"/>
        </w:rPr>
        <w:t>služby a</w:t>
      </w:r>
      <w:r w:rsidRPr="00156B4F">
        <w:rPr>
          <w:rFonts w:ascii="Arial" w:hAnsi="Arial"/>
          <w:sz w:val="22"/>
          <w:szCs w:val="22"/>
        </w:rPr>
        <w:t xml:space="preserve"> příspěvk</w:t>
      </w:r>
      <w:r>
        <w:rPr>
          <w:rFonts w:ascii="Arial" w:hAnsi="Arial"/>
          <w:sz w:val="22"/>
          <w:szCs w:val="22"/>
        </w:rPr>
        <w:t>y</w:t>
      </w:r>
      <w:r w:rsidRPr="00156B4F">
        <w:rPr>
          <w:rFonts w:ascii="Arial" w:hAnsi="Arial"/>
          <w:sz w:val="22"/>
          <w:szCs w:val="22"/>
        </w:rPr>
        <w:t xml:space="preserve"> vlastníků jednotek na náklady spojené se správou domu a pozemku. </w:t>
      </w:r>
    </w:p>
    <w:p w14:paraId="18BD91F0" w14:textId="77777777" w:rsidR="008E17CC" w:rsidRDefault="008E17CC" w:rsidP="008E17CC">
      <w:pPr>
        <w:ind w:left="644" w:hanging="644"/>
        <w:jc w:val="both"/>
        <w:rPr>
          <w:rFonts w:ascii="Arial" w:hAnsi="Arial"/>
          <w:sz w:val="22"/>
          <w:szCs w:val="22"/>
        </w:rPr>
      </w:pPr>
    </w:p>
    <w:p w14:paraId="3B946D78" w14:textId="77777777" w:rsidR="008E17CC" w:rsidRPr="00DC5385" w:rsidRDefault="008E17CC" w:rsidP="008E17CC">
      <w:pPr>
        <w:ind w:left="644" w:hanging="644"/>
        <w:jc w:val="both"/>
        <w:rPr>
          <w:rFonts w:ascii="Arial" w:hAnsi="Arial"/>
          <w:sz w:val="22"/>
          <w:szCs w:val="22"/>
        </w:rPr>
      </w:pPr>
      <w:r>
        <w:rPr>
          <w:rFonts w:ascii="Arial" w:hAnsi="Arial"/>
          <w:sz w:val="22"/>
          <w:szCs w:val="22"/>
        </w:rPr>
        <w:t>3.</w:t>
      </w:r>
      <w:r>
        <w:rPr>
          <w:rFonts w:ascii="Arial" w:hAnsi="Arial"/>
          <w:sz w:val="22"/>
          <w:szCs w:val="22"/>
        </w:rPr>
        <w:tab/>
      </w:r>
      <w:r>
        <w:rPr>
          <w:rFonts w:ascii="Arial" w:hAnsi="Arial" w:cs="Arial"/>
          <w:sz w:val="22"/>
          <w:szCs w:val="22"/>
        </w:rPr>
        <w:t xml:space="preserve">Bude-li to k plnění této smlouvy potřebné, udělí objednatel správci zvláštní plnou moc k úkonům, k nimž je potřebná. </w:t>
      </w:r>
    </w:p>
    <w:p w14:paraId="483860CC" w14:textId="77777777" w:rsidR="008E17CC" w:rsidRDefault="008E17CC" w:rsidP="008E17CC">
      <w:pPr>
        <w:ind w:left="708"/>
        <w:jc w:val="center"/>
        <w:rPr>
          <w:rFonts w:ascii="Arial" w:hAnsi="Arial" w:cs="Arial"/>
          <w:b/>
          <w:sz w:val="22"/>
          <w:szCs w:val="22"/>
        </w:rPr>
      </w:pPr>
    </w:p>
    <w:p w14:paraId="35E64189" w14:textId="77777777" w:rsidR="008E17CC" w:rsidRDefault="008E17CC" w:rsidP="008E17CC">
      <w:pPr>
        <w:ind w:left="708"/>
        <w:jc w:val="center"/>
        <w:rPr>
          <w:rFonts w:ascii="Arial" w:hAnsi="Arial" w:cs="Arial"/>
          <w:b/>
          <w:sz w:val="22"/>
          <w:szCs w:val="22"/>
        </w:rPr>
      </w:pPr>
    </w:p>
    <w:p w14:paraId="5D6CECED" w14:textId="77777777" w:rsidR="00540F2C" w:rsidRDefault="00540F2C" w:rsidP="008E17CC">
      <w:pPr>
        <w:jc w:val="center"/>
        <w:rPr>
          <w:rFonts w:ascii="Arial" w:hAnsi="Arial" w:cs="Arial"/>
          <w:b/>
          <w:sz w:val="22"/>
          <w:szCs w:val="22"/>
        </w:rPr>
      </w:pPr>
    </w:p>
    <w:p w14:paraId="36CA16DE" w14:textId="77777777" w:rsidR="00540F2C" w:rsidRDefault="00540F2C" w:rsidP="008E17CC">
      <w:pPr>
        <w:jc w:val="center"/>
        <w:rPr>
          <w:rFonts w:ascii="Arial" w:hAnsi="Arial" w:cs="Arial"/>
          <w:b/>
          <w:sz w:val="22"/>
          <w:szCs w:val="22"/>
        </w:rPr>
      </w:pPr>
    </w:p>
    <w:p w14:paraId="01DC032A" w14:textId="77777777" w:rsidR="00540F2C" w:rsidRDefault="00540F2C" w:rsidP="008E17CC">
      <w:pPr>
        <w:jc w:val="center"/>
        <w:rPr>
          <w:rFonts w:ascii="Arial" w:hAnsi="Arial" w:cs="Arial"/>
          <w:b/>
          <w:sz w:val="22"/>
          <w:szCs w:val="22"/>
        </w:rPr>
      </w:pPr>
    </w:p>
    <w:p w14:paraId="707224CB" w14:textId="77777777" w:rsidR="008E17CC" w:rsidRPr="008B24A1" w:rsidRDefault="008E17CC" w:rsidP="008E17CC">
      <w:pPr>
        <w:jc w:val="center"/>
        <w:rPr>
          <w:rFonts w:ascii="Arial" w:hAnsi="Arial" w:cs="Arial"/>
          <w:b/>
          <w:sz w:val="22"/>
          <w:szCs w:val="22"/>
        </w:rPr>
      </w:pPr>
      <w:r w:rsidRPr="008B24A1">
        <w:rPr>
          <w:rFonts w:ascii="Arial" w:hAnsi="Arial" w:cs="Arial"/>
          <w:b/>
          <w:sz w:val="22"/>
          <w:szCs w:val="22"/>
        </w:rPr>
        <w:t xml:space="preserve">Čl. </w:t>
      </w:r>
      <w:r>
        <w:rPr>
          <w:rFonts w:ascii="Arial" w:hAnsi="Arial" w:cs="Arial"/>
          <w:b/>
          <w:sz w:val="22"/>
          <w:szCs w:val="22"/>
        </w:rPr>
        <w:t>VII.</w:t>
      </w:r>
      <w:r w:rsidRPr="008B24A1">
        <w:rPr>
          <w:rFonts w:ascii="Arial" w:hAnsi="Arial" w:cs="Arial"/>
          <w:b/>
          <w:sz w:val="22"/>
          <w:szCs w:val="22"/>
        </w:rPr>
        <w:t xml:space="preserve"> </w:t>
      </w:r>
    </w:p>
    <w:p w14:paraId="65FA64F9" w14:textId="77777777" w:rsidR="008E17CC" w:rsidRPr="008B24A1" w:rsidRDefault="008E17CC" w:rsidP="008E17CC">
      <w:pPr>
        <w:jc w:val="center"/>
        <w:rPr>
          <w:rFonts w:ascii="Arial" w:hAnsi="Arial" w:cs="Arial"/>
          <w:b/>
          <w:sz w:val="22"/>
          <w:szCs w:val="22"/>
        </w:rPr>
      </w:pPr>
      <w:r>
        <w:rPr>
          <w:rFonts w:ascii="Arial" w:hAnsi="Arial" w:cs="Arial"/>
          <w:b/>
          <w:sz w:val="22"/>
          <w:szCs w:val="22"/>
        </w:rPr>
        <w:t>Doba trvání smlouvy</w:t>
      </w:r>
    </w:p>
    <w:p w14:paraId="5200A482" w14:textId="77777777" w:rsidR="008E17CC" w:rsidRDefault="008E17CC" w:rsidP="008E17CC">
      <w:pPr>
        <w:ind w:left="708"/>
        <w:jc w:val="center"/>
        <w:rPr>
          <w:rFonts w:ascii="Arial" w:hAnsi="Arial" w:cs="Arial"/>
          <w:sz w:val="22"/>
          <w:szCs w:val="22"/>
        </w:rPr>
      </w:pPr>
    </w:p>
    <w:p w14:paraId="7DB3F952" w14:textId="6139ED4F"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Tato smlouva se sjednává s účinností od </w:t>
      </w:r>
      <w:r w:rsidR="008132A1">
        <w:rPr>
          <w:rFonts w:ascii="Arial" w:hAnsi="Arial" w:cs="Arial"/>
          <w:sz w:val="22"/>
          <w:szCs w:val="22"/>
        </w:rPr>
        <w:t xml:space="preserve">1.10.2015 </w:t>
      </w:r>
      <w:r>
        <w:rPr>
          <w:rFonts w:ascii="Arial" w:hAnsi="Arial" w:cs="Arial"/>
          <w:sz w:val="22"/>
          <w:szCs w:val="22"/>
        </w:rPr>
        <w:t xml:space="preserve">jako smlouva na dobu neurčitou. </w:t>
      </w:r>
    </w:p>
    <w:p w14:paraId="7C70C6C8" w14:textId="77777777" w:rsidR="008E17CC" w:rsidRDefault="008E17CC" w:rsidP="008E17CC">
      <w:pPr>
        <w:tabs>
          <w:tab w:val="num" w:pos="567"/>
        </w:tabs>
        <w:ind w:left="567"/>
        <w:jc w:val="both"/>
        <w:rPr>
          <w:rFonts w:ascii="Arial" w:hAnsi="Arial" w:cs="Arial"/>
          <w:sz w:val="22"/>
          <w:szCs w:val="22"/>
        </w:rPr>
      </w:pPr>
    </w:p>
    <w:p w14:paraId="0D86DA93" w14:textId="77777777"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Tuto smlouvu lze jednostranně ukončit výpovědí, přičemž strany se dohodly na výpovědní době v délce </w:t>
      </w:r>
      <w:r w:rsidR="0085234F">
        <w:rPr>
          <w:rFonts w:ascii="Arial" w:hAnsi="Arial" w:cs="Arial"/>
          <w:sz w:val="22"/>
          <w:szCs w:val="22"/>
        </w:rPr>
        <w:t>3</w:t>
      </w:r>
      <w:r>
        <w:rPr>
          <w:rFonts w:ascii="Arial" w:hAnsi="Arial" w:cs="Arial"/>
          <w:sz w:val="22"/>
          <w:szCs w:val="22"/>
        </w:rPr>
        <w:t xml:space="preserve"> měsíců. Výpovědní doba začne plynout prvního dne měsíce následujícího po doručení výpovědi druhé straně. </w:t>
      </w:r>
      <w:r w:rsidRPr="00FE1CDD">
        <w:rPr>
          <w:rFonts w:ascii="Arial" w:hAnsi="Arial" w:cs="Arial"/>
          <w:sz w:val="22"/>
          <w:szCs w:val="22"/>
        </w:rPr>
        <w:t xml:space="preserve">Výpověď musí mít písemnou formu. </w:t>
      </w:r>
    </w:p>
    <w:p w14:paraId="097BECE2" w14:textId="77777777" w:rsidR="008E17CC" w:rsidRDefault="008E17CC" w:rsidP="008E17CC">
      <w:pPr>
        <w:ind w:left="567"/>
        <w:jc w:val="both"/>
        <w:rPr>
          <w:rFonts w:ascii="Arial" w:hAnsi="Arial" w:cs="Arial"/>
          <w:sz w:val="22"/>
          <w:szCs w:val="22"/>
        </w:rPr>
      </w:pPr>
    </w:p>
    <w:p w14:paraId="723B4568" w14:textId="0651E3EB" w:rsidR="008E17CC" w:rsidRPr="00FE1CDD" w:rsidRDefault="008E17CC" w:rsidP="004E708A">
      <w:pPr>
        <w:numPr>
          <w:ilvl w:val="1"/>
          <w:numId w:val="4"/>
        </w:numPr>
        <w:tabs>
          <w:tab w:val="clear" w:pos="1440"/>
          <w:tab w:val="num" w:pos="567"/>
        </w:tabs>
        <w:ind w:left="567" w:hanging="567"/>
        <w:jc w:val="both"/>
        <w:rPr>
          <w:rFonts w:ascii="Arial" w:hAnsi="Arial" w:cs="Arial"/>
          <w:sz w:val="22"/>
          <w:szCs w:val="22"/>
        </w:rPr>
      </w:pPr>
      <w:r w:rsidRPr="00FE1CDD">
        <w:rPr>
          <w:rFonts w:ascii="Arial" w:hAnsi="Arial" w:cs="Arial"/>
          <w:sz w:val="22"/>
          <w:szCs w:val="22"/>
        </w:rPr>
        <w:t xml:space="preserve">Do skončení výpovědní </w:t>
      </w:r>
      <w:r>
        <w:rPr>
          <w:rFonts w:ascii="Arial" w:hAnsi="Arial" w:cs="Arial"/>
          <w:sz w:val="22"/>
          <w:szCs w:val="22"/>
        </w:rPr>
        <w:t>doby</w:t>
      </w:r>
      <w:r w:rsidRPr="00FE1CDD">
        <w:rPr>
          <w:rFonts w:ascii="Arial" w:hAnsi="Arial" w:cs="Arial"/>
          <w:sz w:val="22"/>
          <w:szCs w:val="22"/>
        </w:rPr>
        <w:t xml:space="preserve"> je správce povinen postupovat podle této smlouvy. Nejpozději v den skončení výkonu správy je správce povinen předložit objednateli </w:t>
      </w:r>
      <w:r w:rsidR="00CC5EC3">
        <w:rPr>
          <w:rFonts w:ascii="Arial" w:hAnsi="Arial" w:cs="Arial"/>
          <w:sz w:val="22"/>
          <w:szCs w:val="22"/>
        </w:rPr>
        <w:t>z</w:t>
      </w:r>
      <w:r w:rsidRPr="00FE1CDD">
        <w:rPr>
          <w:rFonts w:ascii="Arial" w:hAnsi="Arial" w:cs="Arial"/>
          <w:sz w:val="22"/>
          <w:szCs w:val="22"/>
        </w:rPr>
        <w:t>právu o své činnosti a písemné materiály, které měl v souvislosti s touto činností k dispozici, jakož i věcné a peněžní prostředky, které mu byly svěřeny</w:t>
      </w:r>
      <w:r w:rsidR="00CC5EC3">
        <w:rPr>
          <w:rFonts w:ascii="Arial" w:hAnsi="Arial" w:cs="Arial"/>
          <w:sz w:val="22"/>
          <w:szCs w:val="22"/>
        </w:rPr>
        <w:t>. Správce je rovněž povinen poskytnout objednateli součinnost potřebnou k řádnému předání činností správy domu a pozemku objednateli či jím zvolenému novému správci</w:t>
      </w:r>
      <w:r w:rsidRPr="00FE1CDD">
        <w:rPr>
          <w:rFonts w:ascii="Arial" w:hAnsi="Arial" w:cs="Arial"/>
          <w:sz w:val="22"/>
          <w:szCs w:val="22"/>
        </w:rPr>
        <w:t xml:space="preserve">. </w:t>
      </w:r>
    </w:p>
    <w:p w14:paraId="66E2A688" w14:textId="77777777" w:rsidR="008E17CC" w:rsidRDefault="008E17CC" w:rsidP="008E17CC">
      <w:pPr>
        <w:jc w:val="both"/>
        <w:rPr>
          <w:rFonts w:ascii="Arial" w:hAnsi="Arial" w:cs="Arial"/>
          <w:sz w:val="22"/>
          <w:szCs w:val="22"/>
        </w:rPr>
      </w:pPr>
    </w:p>
    <w:p w14:paraId="201BA412" w14:textId="77777777" w:rsidR="008E17CC" w:rsidRDefault="008E17CC" w:rsidP="004E708A">
      <w:pPr>
        <w:numPr>
          <w:ilvl w:val="1"/>
          <w:numId w:val="4"/>
        </w:numPr>
        <w:tabs>
          <w:tab w:val="clear" w:pos="1440"/>
          <w:tab w:val="num" w:pos="567"/>
        </w:tabs>
        <w:ind w:left="567" w:hanging="567"/>
        <w:jc w:val="both"/>
        <w:rPr>
          <w:rFonts w:ascii="Arial" w:hAnsi="Arial" w:cs="Arial"/>
          <w:sz w:val="22"/>
          <w:szCs w:val="22"/>
        </w:rPr>
      </w:pPr>
      <w:r>
        <w:rPr>
          <w:rFonts w:ascii="Arial" w:hAnsi="Arial" w:cs="Arial"/>
          <w:sz w:val="22"/>
          <w:szCs w:val="22"/>
        </w:rPr>
        <w:t xml:space="preserve">Správce je při skončení účinnosti této smlouvy povinen učinit všechna opatření, která jsou nutná k odvrácení škody v důsledku přerušení činnosti správce ve prospěch objednatele. </w:t>
      </w:r>
    </w:p>
    <w:p w14:paraId="5F721942" w14:textId="77777777" w:rsidR="008E17CC" w:rsidRDefault="008E17CC" w:rsidP="008E17CC">
      <w:pPr>
        <w:jc w:val="both"/>
        <w:rPr>
          <w:rFonts w:ascii="Arial" w:hAnsi="Arial" w:cs="Arial"/>
          <w:sz w:val="22"/>
          <w:szCs w:val="22"/>
        </w:rPr>
      </w:pPr>
    </w:p>
    <w:p w14:paraId="373FE732" w14:textId="77777777" w:rsidR="008E17CC" w:rsidRDefault="008E17CC" w:rsidP="008E17CC">
      <w:pPr>
        <w:jc w:val="center"/>
        <w:rPr>
          <w:rFonts w:ascii="Arial" w:hAnsi="Arial" w:cs="Arial"/>
          <w:b/>
          <w:sz w:val="22"/>
          <w:szCs w:val="22"/>
        </w:rPr>
      </w:pPr>
    </w:p>
    <w:p w14:paraId="29954A6C" w14:textId="77777777" w:rsidR="008E17CC" w:rsidRPr="00FE1CDD" w:rsidRDefault="008E17CC" w:rsidP="008E17CC">
      <w:pPr>
        <w:jc w:val="center"/>
        <w:rPr>
          <w:rFonts w:ascii="Arial" w:hAnsi="Arial" w:cs="Arial"/>
          <w:b/>
          <w:sz w:val="22"/>
          <w:szCs w:val="22"/>
        </w:rPr>
      </w:pPr>
      <w:r w:rsidRPr="00FE1CDD">
        <w:rPr>
          <w:rFonts w:ascii="Arial" w:hAnsi="Arial" w:cs="Arial"/>
          <w:b/>
          <w:sz w:val="22"/>
          <w:szCs w:val="22"/>
        </w:rPr>
        <w:t xml:space="preserve">Čl. VIII. </w:t>
      </w:r>
    </w:p>
    <w:p w14:paraId="5F54E23B" w14:textId="77777777" w:rsidR="008E17CC" w:rsidRPr="00FE1CDD" w:rsidRDefault="008E17CC" w:rsidP="008E17CC">
      <w:pPr>
        <w:jc w:val="center"/>
        <w:rPr>
          <w:rFonts w:ascii="Arial" w:hAnsi="Arial" w:cs="Arial"/>
          <w:b/>
          <w:sz w:val="22"/>
          <w:szCs w:val="22"/>
        </w:rPr>
      </w:pPr>
      <w:r w:rsidRPr="00FE1CDD">
        <w:rPr>
          <w:rFonts w:ascii="Arial" w:hAnsi="Arial" w:cs="Arial"/>
          <w:b/>
          <w:sz w:val="22"/>
          <w:szCs w:val="22"/>
        </w:rPr>
        <w:t xml:space="preserve">Společná a závěrečná ustanovení </w:t>
      </w:r>
    </w:p>
    <w:p w14:paraId="5677D8D5" w14:textId="77777777" w:rsidR="008E17CC" w:rsidRDefault="008E17CC" w:rsidP="008E17CC">
      <w:pPr>
        <w:jc w:val="center"/>
        <w:rPr>
          <w:rFonts w:ascii="Arial" w:hAnsi="Arial" w:cs="Arial"/>
          <w:sz w:val="22"/>
          <w:szCs w:val="22"/>
        </w:rPr>
      </w:pPr>
    </w:p>
    <w:p w14:paraId="4EC656B1" w14:textId="77777777" w:rsidR="008E17CC" w:rsidRDefault="008E17CC" w:rsidP="004E708A">
      <w:pPr>
        <w:numPr>
          <w:ilvl w:val="0"/>
          <w:numId w:val="9"/>
        </w:numPr>
        <w:tabs>
          <w:tab w:val="clear" w:pos="720"/>
          <w:tab w:val="num" w:pos="567"/>
        </w:tabs>
        <w:ind w:left="567" w:hanging="567"/>
        <w:jc w:val="both"/>
        <w:rPr>
          <w:rFonts w:ascii="Arial" w:hAnsi="Arial" w:cs="Arial"/>
          <w:sz w:val="22"/>
          <w:szCs w:val="22"/>
        </w:rPr>
      </w:pPr>
      <w:r>
        <w:rPr>
          <w:rFonts w:ascii="Arial" w:hAnsi="Arial" w:cs="Arial"/>
          <w:sz w:val="22"/>
          <w:szCs w:val="22"/>
        </w:rPr>
        <w:t xml:space="preserve">Dnem splnění všech peněžních závazků podle této smlouvy, a to jak objednatele vůči správce, tak i naopak, je den připsání příslušné částky na účet věřitele. </w:t>
      </w:r>
    </w:p>
    <w:p w14:paraId="29F8B30C" w14:textId="77777777" w:rsidR="008E17CC" w:rsidRDefault="008E17CC" w:rsidP="008E17CC">
      <w:pPr>
        <w:tabs>
          <w:tab w:val="num" w:pos="567"/>
        </w:tabs>
        <w:ind w:left="567" w:hanging="567"/>
        <w:jc w:val="both"/>
        <w:rPr>
          <w:rFonts w:ascii="Arial" w:hAnsi="Arial" w:cs="Arial"/>
          <w:sz w:val="22"/>
          <w:szCs w:val="22"/>
        </w:rPr>
      </w:pPr>
    </w:p>
    <w:p w14:paraId="44F998AB" w14:textId="77777777" w:rsidR="008E17CC" w:rsidRPr="00C87690" w:rsidRDefault="00CB5FC4" w:rsidP="004E708A">
      <w:pPr>
        <w:numPr>
          <w:ilvl w:val="0"/>
          <w:numId w:val="9"/>
        </w:numPr>
        <w:tabs>
          <w:tab w:val="clear" w:pos="720"/>
          <w:tab w:val="num" w:pos="567"/>
        </w:tabs>
        <w:ind w:left="567" w:hanging="567"/>
        <w:jc w:val="both"/>
        <w:rPr>
          <w:rFonts w:ascii="Arial" w:hAnsi="Arial" w:cs="Arial"/>
          <w:sz w:val="22"/>
          <w:szCs w:val="22"/>
        </w:rPr>
      </w:pPr>
      <w:r w:rsidRPr="00CB5FC4">
        <w:rPr>
          <w:rFonts w:ascii="Arial" w:hAnsi="Arial" w:cs="Arial"/>
          <w:sz w:val="22"/>
          <w:szCs w:val="22"/>
        </w:rPr>
        <w:t xml:space="preserve">Správce odpovídá objednateli za řádné plnění svých povinností stanovených </w:t>
      </w:r>
      <w:r>
        <w:rPr>
          <w:rFonts w:ascii="Arial" w:hAnsi="Arial" w:cs="Arial"/>
          <w:sz w:val="22"/>
          <w:szCs w:val="22"/>
        </w:rPr>
        <w:t>touto smlouvou</w:t>
      </w:r>
      <w:r w:rsidRPr="00CB5FC4">
        <w:rPr>
          <w:rFonts w:ascii="Arial" w:hAnsi="Arial" w:cs="Arial"/>
          <w:sz w:val="22"/>
          <w:szCs w:val="22"/>
        </w:rPr>
        <w:t xml:space="preserve"> a platnými právními předpisy a odpovídá </w:t>
      </w:r>
      <w:r>
        <w:rPr>
          <w:rFonts w:ascii="Arial" w:hAnsi="Arial" w:cs="Arial"/>
          <w:sz w:val="22"/>
          <w:szCs w:val="22"/>
        </w:rPr>
        <w:t>objednateli</w:t>
      </w:r>
      <w:r w:rsidRPr="00CB5FC4">
        <w:rPr>
          <w:rFonts w:ascii="Arial" w:hAnsi="Arial" w:cs="Arial"/>
          <w:sz w:val="22"/>
          <w:szCs w:val="22"/>
        </w:rPr>
        <w:t xml:space="preserve"> za škodu, která by mu porušením těchto povinností vznikla. </w:t>
      </w:r>
      <w:r w:rsidR="008E17CC" w:rsidRPr="00CB5FC4">
        <w:rPr>
          <w:rFonts w:ascii="Arial" w:hAnsi="Arial" w:cs="Arial"/>
          <w:sz w:val="22"/>
          <w:szCs w:val="22"/>
        </w:rPr>
        <w:t xml:space="preserve">Správce </w:t>
      </w:r>
      <w:r w:rsidR="008E17CC" w:rsidRPr="00156B4F">
        <w:rPr>
          <w:rFonts w:ascii="Arial" w:hAnsi="Arial"/>
          <w:sz w:val="22"/>
          <w:szCs w:val="22"/>
        </w:rPr>
        <w:t xml:space="preserve">neodpovídá za škody, které byly způsobeny nedostatkem finančních prostředků na účtu </w:t>
      </w:r>
      <w:r w:rsidR="008E17CC">
        <w:rPr>
          <w:rFonts w:ascii="Arial" w:hAnsi="Arial"/>
          <w:sz w:val="22"/>
          <w:szCs w:val="22"/>
        </w:rPr>
        <w:t>objednatele nebo které byly způsobeny v důsledku prodlení objednatele s poskytnutím součinnosti</w:t>
      </w:r>
      <w:r>
        <w:rPr>
          <w:rFonts w:ascii="Arial" w:hAnsi="Arial"/>
          <w:sz w:val="22"/>
          <w:szCs w:val="22"/>
        </w:rPr>
        <w:t xml:space="preserve"> (to neplatí po dobu, kdy </w:t>
      </w:r>
      <w:r w:rsidR="00F300C1">
        <w:rPr>
          <w:rFonts w:ascii="Arial" w:hAnsi="Arial"/>
          <w:sz w:val="22"/>
          <w:szCs w:val="22"/>
        </w:rPr>
        <w:t>správce vykonává funkce statutárního orgánu objednatele)</w:t>
      </w:r>
      <w:r w:rsidR="008E17CC" w:rsidRPr="00156B4F">
        <w:rPr>
          <w:rFonts w:ascii="Arial" w:hAnsi="Arial"/>
          <w:sz w:val="22"/>
          <w:szCs w:val="22"/>
        </w:rPr>
        <w:t>.</w:t>
      </w:r>
    </w:p>
    <w:p w14:paraId="3662B2A3" w14:textId="77777777" w:rsidR="00C87690" w:rsidRDefault="00C87690" w:rsidP="00C87690">
      <w:pPr>
        <w:ind w:left="567"/>
        <w:jc w:val="both"/>
        <w:rPr>
          <w:rFonts w:ascii="Arial" w:hAnsi="Arial" w:cs="Arial"/>
          <w:sz w:val="22"/>
          <w:szCs w:val="22"/>
        </w:rPr>
      </w:pPr>
    </w:p>
    <w:p w14:paraId="036BDAE1" w14:textId="77777777" w:rsidR="00C87690" w:rsidRDefault="00C87690" w:rsidP="004E708A">
      <w:pPr>
        <w:numPr>
          <w:ilvl w:val="0"/>
          <w:numId w:val="9"/>
        </w:numPr>
        <w:tabs>
          <w:tab w:val="clear" w:pos="720"/>
          <w:tab w:val="num" w:pos="567"/>
        </w:tabs>
        <w:ind w:left="567" w:hanging="567"/>
        <w:jc w:val="both"/>
        <w:rPr>
          <w:rFonts w:ascii="Arial" w:hAnsi="Arial" w:cs="Arial"/>
          <w:sz w:val="22"/>
          <w:szCs w:val="22"/>
        </w:rPr>
      </w:pPr>
      <w:r>
        <w:rPr>
          <w:rFonts w:ascii="Arial" w:hAnsi="Arial" w:cs="Arial"/>
          <w:sz w:val="22"/>
          <w:szCs w:val="22"/>
        </w:rPr>
        <w:t>S</w:t>
      </w:r>
      <w:r w:rsidRPr="00C87690">
        <w:rPr>
          <w:rFonts w:ascii="Arial" w:hAnsi="Arial" w:cs="Arial"/>
          <w:sz w:val="22"/>
          <w:szCs w:val="22"/>
        </w:rPr>
        <w:t xml:space="preserve">právce je povinen sjednat </w:t>
      </w:r>
      <w:r>
        <w:rPr>
          <w:rFonts w:ascii="Arial" w:hAnsi="Arial" w:cs="Arial"/>
          <w:sz w:val="22"/>
          <w:szCs w:val="22"/>
        </w:rPr>
        <w:t xml:space="preserve">a udržovat po celou </w:t>
      </w:r>
      <w:r w:rsidRPr="00C87690">
        <w:rPr>
          <w:rFonts w:ascii="Arial" w:hAnsi="Arial" w:cs="Arial"/>
          <w:sz w:val="22"/>
          <w:szCs w:val="22"/>
        </w:rPr>
        <w:t xml:space="preserve">dobu trvání této smlouvy pojištění své odpovědnosti za škodu, která by mohla vzniknout objednateli nebo jednotlivým vlastníkům jednotek v domě v souvislosti s výkonem činnosti správce dle této smlouvy, a to na </w:t>
      </w:r>
      <w:r>
        <w:rPr>
          <w:rFonts w:ascii="Arial" w:hAnsi="Arial" w:cs="Arial"/>
          <w:sz w:val="22"/>
          <w:szCs w:val="22"/>
        </w:rPr>
        <w:t xml:space="preserve">pojistnou </w:t>
      </w:r>
      <w:r w:rsidRPr="00C87690">
        <w:rPr>
          <w:rFonts w:ascii="Arial" w:hAnsi="Arial" w:cs="Arial"/>
          <w:sz w:val="22"/>
          <w:szCs w:val="22"/>
        </w:rPr>
        <w:t>částku nejméně 20.000.000</w:t>
      </w:r>
      <w:r>
        <w:rPr>
          <w:rFonts w:ascii="Arial" w:hAnsi="Arial" w:cs="Arial"/>
          <w:sz w:val="22"/>
          <w:szCs w:val="22"/>
        </w:rPr>
        <w:t>,- Kč. Uzavření pojistné smlouvy s těmito podmínkami je správce povinen na žádost objednatele či jednotlivých vlastníků</w:t>
      </w:r>
      <w:r w:rsidRPr="00C87690">
        <w:rPr>
          <w:rFonts w:ascii="Arial" w:hAnsi="Arial" w:cs="Arial"/>
          <w:sz w:val="22"/>
          <w:szCs w:val="22"/>
        </w:rPr>
        <w:t xml:space="preserve"> jednotek v domě</w:t>
      </w:r>
      <w:r>
        <w:rPr>
          <w:rFonts w:ascii="Arial" w:hAnsi="Arial" w:cs="Arial"/>
          <w:sz w:val="22"/>
          <w:szCs w:val="22"/>
        </w:rPr>
        <w:t xml:space="preserve"> kdykoliv prokázat. </w:t>
      </w:r>
    </w:p>
    <w:p w14:paraId="5BB89E09" w14:textId="77777777" w:rsidR="008E17CC" w:rsidRDefault="008E17CC" w:rsidP="008E17CC">
      <w:pPr>
        <w:tabs>
          <w:tab w:val="num" w:pos="567"/>
        </w:tabs>
        <w:ind w:left="567" w:hanging="567"/>
        <w:jc w:val="both"/>
        <w:rPr>
          <w:rFonts w:ascii="Arial" w:hAnsi="Arial"/>
          <w:sz w:val="22"/>
          <w:szCs w:val="22"/>
        </w:rPr>
      </w:pPr>
    </w:p>
    <w:p w14:paraId="5493B73B" w14:textId="77777777" w:rsidR="008E17CC" w:rsidRDefault="008E17CC" w:rsidP="004E708A">
      <w:pPr>
        <w:numPr>
          <w:ilvl w:val="0"/>
          <w:numId w:val="9"/>
        </w:numPr>
        <w:tabs>
          <w:tab w:val="clear" w:pos="720"/>
          <w:tab w:val="num" w:pos="567"/>
        </w:tabs>
        <w:ind w:left="567" w:hanging="567"/>
        <w:jc w:val="both"/>
        <w:rPr>
          <w:rFonts w:ascii="Arial" w:hAnsi="Arial" w:cs="Arial"/>
          <w:sz w:val="22"/>
          <w:szCs w:val="22"/>
        </w:rPr>
      </w:pPr>
      <w:r w:rsidRPr="00156B4F">
        <w:rPr>
          <w:rFonts w:ascii="Arial" w:hAnsi="Arial" w:cs="Arial"/>
          <w:sz w:val="22"/>
          <w:szCs w:val="22"/>
        </w:rPr>
        <w:t>Veškeré změny nebo dodatky této smlouvy je možno provádět pouze písemnými,</w:t>
      </w:r>
      <w:r>
        <w:rPr>
          <w:rFonts w:ascii="Arial" w:hAnsi="Arial" w:cs="Arial"/>
          <w:sz w:val="22"/>
          <w:szCs w:val="22"/>
        </w:rPr>
        <w:t xml:space="preserve"> průběžně číslovanými dodatky. </w:t>
      </w:r>
    </w:p>
    <w:p w14:paraId="41E924DB" w14:textId="77777777" w:rsidR="008E17CC" w:rsidRDefault="008E17CC" w:rsidP="008E17CC">
      <w:pPr>
        <w:tabs>
          <w:tab w:val="num" w:pos="567"/>
        </w:tabs>
        <w:ind w:left="567" w:hanging="567"/>
        <w:jc w:val="both"/>
        <w:rPr>
          <w:rFonts w:ascii="Arial" w:hAnsi="Arial" w:cs="Arial"/>
          <w:sz w:val="22"/>
          <w:szCs w:val="22"/>
        </w:rPr>
      </w:pPr>
    </w:p>
    <w:p w14:paraId="2837B7E8" w14:textId="77777777" w:rsidR="00130516" w:rsidRDefault="008E17CC" w:rsidP="005F0D85">
      <w:pPr>
        <w:numPr>
          <w:ilvl w:val="0"/>
          <w:numId w:val="9"/>
        </w:numPr>
        <w:tabs>
          <w:tab w:val="clear" w:pos="720"/>
          <w:tab w:val="num" w:pos="567"/>
        </w:tabs>
        <w:ind w:left="567" w:hanging="567"/>
        <w:jc w:val="both"/>
        <w:rPr>
          <w:rFonts w:ascii="Arial" w:hAnsi="Arial" w:cs="Arial"/>
          <w:sz w:val="22"/>
          <w:szCs w:val="22"/>
        </w:rPr>
      </w:pPr>
      <w:r w:rsidRPr="00130516">
        <w:rPr>
          <w:rFonts w:ascii="Arial" w:hAnsi="Arial" w:cs="Arial"/>
          <w:sz w:val="22"/>
          <w:szCs w:val="22"/>
        </w:rPr>
        <w:t xml:space="preserve">Smlouva je vyhotovena ve dvou výtiscích, z nichž jeden obdrží správce a jeden objednatel. </w:t>
      </w:r>
    </w:p>
    <w:p w14:paraId="7C970AA8" w14:textId="77777777" w:rsidR="00130516" w:rsidRDefault="00130516" w:rsidP="00130516">
      <w:pPr>
        <w:pStyle w:val="ListParagraph"/>
        <w:rPr>
          <w:rFonts w:ascii="Arial" w:hAnsi="Arial" w:cs="Arial"/>
          <w:sz w:val="22"/>
          <w:szCs w:val="22"/>
        </w:rPr>
      </w:pPr>
    </w:p>
    <w:p w14:paraId="4980C4E5" w14:textId="77777777" w:rsidR="00F946C3" w:rsidRDefault="00F946C3" w:rsidP="00130516">
      <w:pPr>
        <w:ind w:left="567"/>
        <w:jc w:val="both"/>
        <w:rPr>
          <w:rFonts w:ascii="Arial" w:hAnsi="Arial" w:cs="Arial"/>
          <w:sz w:val="22"/>
          <w:szCs w:val="22"/>
        </w:rPr>
      </w:pPr>
    </w:p>
    <w:p w14:paraId="6C0E5463" w14:textId="77777777" w:rsidR="00D21830" w:rsidRPr="00C87690" w:rsidRDefault="00D21830" w:rsidP="00D21830">
      <w:pPr>
        <w:pStyle w:val="ListParagraph"/>
        <w:rPr>
          <w:rFonts w:ascii="Arial" w:hAnsi="Arial" w:cs="Arial"/>
          <w:sz w:val="22"/>
          <w:szCs w:val="22"/>
        </w:rPr>
      </w:pPr>
    </w:p>
    <w:p w14:paraId="7CC859F0" w14:textId="77777777" w:rsidR="00D21830" w:rsidRPr="00C87690" w:rsidRDefault="00D21830" w:rsidP="00D21830">
      <w:pPr>
        <w:numPr>
          <w:ilvl w:val="0"/>
          <w:numId w:val="9"/>
        </w:numPr>
        <w:tabs>
          <w:tab w:val="clear" w:pos="720"/>
          <w:tab w:val="num" w:pos="567"/>
        </w:tabs>
        <w:ind w:left="567" w:hanging="567"/>
        <w:jc w:val="both"/>
        <w:rPr>
          <w:rFonts w:ascii="Arial" w:hAnsi="Arial" w:cs="Arial"/>
          <w:sz w:val="22"/>
          <w:szCs w:val="22"/>
        </w:rPr>
      </w:pPr>
      <w:r w:rsidRPr="00C87690">
        <w:rPr>
          <w:rFonts w:ascii="Arial" w:hAnsi="Arial" w:cs="Arial"/>
          <w:sz w:val="22"/>
          <w:szCs w:val="22"/>
        </w:rPr>
        <w:t>Seznam příloh:</w:t>
      </w:r>
    </w:p>
    <w:p w14:paraId="2D2F55AF" w14:textId="77777777" w:rsidR="00D21830" w:rsidRPr="00C87690" w:rsidRDefault="00D21830" w:rsidP="00D21830">
      <w:pPr>
        <w:pStyle w:val="ListParagraph"/>
        <w:autoSpaceDE w:val="0"/>
        <w:autoSpaceDN w:val="0"/>
        <w:adjustRightInd w:val="0"/>
        <w:jc w:val="both"/>
        <w:rPr>
          <w:rFonts w:ascii="Arial" w:hAnsi="Arial" w:cs="Arial"/>
          <w:sz w:val="22"/>
          <w:szCs w:val="22"/>
        </w:rPr>
      </w:pPr>
    </w:p>
    <w:p w14:paraId="0BF6DA0B" w14:textId="0EA15749" w:rsidR="00D21830" w:rsidRPr="00C87690" w:rsidRDefault="00D21830" w:rsidP="00D21830">
      <w:pPr>
        <w:pStyle w:val="BodyTextIndent3"/>
        <w:numPr>
          <w:ilvl w:val="0"/>
          <w:numId w:val="9"/>
        </w:numPr>
        <w:rPr>
          <w:color w:val="auto"/>
          <w:sz w:val="22"/>
          <w:szCs w:val="22"/>
        </w:rPr>
      </w:pPr>
      <w:r w:rsidRPr="00C87690">
        <w:rPr>
          <w:color w:val="auto"/>
          <w:sz w:val="22"/>
          <w:szCs w:val="22"/>
        </w:rPr>
        <w:t>Příloha č.1</w:t>
      </w:r>
      <w:r w:rsidRPr="00C87690">
        <w:rPr>
          <w:color w:val="auto"/>
          <w:sz w:val="22"/>
          <w:szCs w:val="22"/>
        </w:rPr>
        <w:tab/>
      </w:r>
      <w:r w:rsidR="00C87690" w:rsidRPr="00C87690">
        <w:rPr>
          <w:color w:val="auto"/>
          <w:sz w:val="22"/>
          <w:szCs w:val="22"/>
        </w:rPr>
        <w:t>Seznam jednotek a vlastníků</w:t>
      </w:r>
    </w:p>
    <w:p w14:paraId="181785B5" w14:textId="77777777" w:rsidR="00D21830" w:rsidRPr="000B50FC" w:rsidRDefault="00D21830" w:rsidP="00D21830">
      <w:pPr>
        <w:pStyle w:val="BodyTextIndent3"/>
        <w:numPr>
          <w:ilvl w:val="0"/>
          <w:numId w:val="9"/>
        </w:numPr>
        <w:rPr>
          <w:rFonts w:ascii="Times New Roman" w:hAnsi="Times New Roman" w:cs="Times New Roman"/>
          <w:color w:val="auto"/>
          <w:sz w:val="22"/>
          <w:szCs w:val="22"/>
        </w:rPr>
      </w:pPr>
      <w:r w:rsidRPr="00C87690">
        <w:rPr>
          <w:sz w:val="22"/>
          <w:szCs w:val="22"/>
        </w:rPr>
        <w:t>Příloha č.2</w:t>
      </w:r>
      <w:r w:rsidRPr="00C87690">
        <w:rPr>
          <w:sz w:val="22"/>
          <w:szCs w:val="22"/>
        </w:rPr>
        <w:tab/>
        <w:t xml:space="preserve">Ceník nadstandardních služeb neobsažených v odměně za činnost správce dle této </w:t>
      </w:r>
      <w:r w:rsidRPr="000B50FC">
        <w:rPr>
          <w:rFonts w:ascii="Times New Roman" w:hAnsi="Times New Roman" w:cs="Times New Roman"/>
          <w:sz w:val="22"/>
          <w:szCs w:val="22"/>
        </w:rPr>
        <w:t>smlouvy</w:t>
      </w:r>
    </w:p>
    <w:p w14:paraId="59711C96" w14:textId="77777777" w:rsidR="00D21830" w:rsidRDefault="00D21830" w:rsidP="004E708A">
      <w:pPr>
        <w:numPr>
          <w:ilvl w:val="0"/>
          <w:numId w:val="9"/>
        </w:numPr>
        <w:tabs>
          <w:tab w:val="clear" w:pos="720"/>
          <w:tab w:val="num" w:pos="567"/>
        </w:tabs>
        <w:ind w:left="567" w:hanging="567"/>
        <w:jc w:val="both"/>
        <w:rPr>
          <w:rFonts w:ascii="Arial" w:hAnsi="Arial" w:cs="Arial"/>
          <w:sz w:val="22"/>
          <w:szCs w:val="22"/>
        </w:rPr>
      </w:pPr>
    </w:p>
    <w:p w14:paraId="63628A4B" w14:textId="77777777" w:rsidR="008E17CC" w:rsidRDefault="008E17CC" w:rsidP="008E17CC">
      <w:pPr>
        <w:tabs>
          <w:tab w:val="num" w:pos="567"/>
        </w:tabs>
        <w:ind w:left="567" w:hanging="567"/>
        <w:jc w:val="both"/>
        <w:rPr>
          <w:rFonts w:ascii="Arial" w:hAnsi="Arial" w:cs="Arial"/>
          <w:sz w:val="22"/>
          <w:szCs w:val="22"/>
        </w:rPr>
      </w:pPr>
    </w:p>
    <w:p w14:paraId="56605D59" w14:textId="77777777" w:rsidR="008E17CC" w:rsidRDefault="008E17CC" w:rsidP="008E17CC">
      <w:pPr>
        <w:jc w:val="both"/>
        <w:rPr>
          <w:rFonts w:ascii="Arial" w:hAnsi="Arial" w:cs="Arial"/>
          <w:sz w:val="22"/>
          <w:szCs w:val="22"/>
        </w:rPr>
      </w:pPr>
    </w:p>
    <w:p w14:paraId="49EA1412" w14:textId="77777777" w:rsidR="008E17CC" w:rsidRDefault="008E17CC" w:rsidP="008E17CC">
      <w:pPr>
        <w:jc w:val="both"/>
        <w:rPr>
          <w:rFonts w:ascii="Arial" w:hAnsi="Arial" w:cs="Arial"/>
          <w:sz w:val="22"/>
          <w:szCs w:val="22"/>
        </w:rPr>
      </w:pPr>
    </w:p>
    <w:p w14:paraId="3410D03B" w14:textId="77777777" w:rsidR="008E17CC" w:rsidRPr="00176920" w:rsidRDefault="008E17CC" w:rsidP="008E17CC">
      <w:pPr>
        <w:jc w:val="both"/>
        <w:rPr>
          <w:rFonts w:ascii="Arial" w:hAnsi="Arial" w:cs="Arial"/>
          <w:sz w:val="22"/>
          <w:szCs w:val="22"/>
        </w:rPr>
      </w:pPr>
      <w:r w:rsidRPr="00176920">
        <w:rPr>
          <w:rFonts w:ascii="Arial" w:hAnsi="Arial" w:cs="Arial"/>
          <w:sz w:val="22"/>
          <w:szCs w:val="22"/>
        </w:rPr>
        <w:t>V .................... dne …………</w:t>
      </w:r>
      <w:r w:rsidRPr="00176920">
        <w:rPr>
          <w:rFonts w:ascii="Arial" w:hAnsi="Arial" w:cs="Arial"/>
          <w:sz w:val="22"/>
          <w:szCs w:val="22"/>
        </w:rPr>
        <w:tab/>
      </w:r>
      <w:r w:rsidRPr="00176920">
        <w:rPr>
          <w:rFonts w:ascii="Arial" w:hAnsi="Arial" w:cs="Arial"/>
          <w:sz w:val="22"/>
          <w:szCs w:val="22"/>
        </w:rPr>
        <w:tab/>
      </w:r>
      <w:r w:rsidRPr="00176920">
        <w:rPr>
          <w:rFonts w:ascii="Arial" w:hAnsi="Arial" w:cs="Arial"/>
          <w:sz w:val="22"/>
          <w:szCs w:val="22"/>
        </w:rPr>
        <w:tab/>
      </w:r>
      <w:r w:rsidRPr="00176920">
        <w:rPr>
          <w:rFonts w:ascii="Arial" w:hAnsi="Arial" w:cs="Arial"/>
          <w:sz w:val="22"/>
          <w:szCs w:val="22"/>
        </w:rPr>
        <w:tab/>
        <w:t>V …………………….. dne ……………</w:t>
      </w:r>
    </w:p>
    <w:p w14:paraId="04112B2C" w14:textId="77777777" w:rsidR="008E17CC" w:rsidRDefault="008E17CC" w:rsidP="008E17CC">
      <w:pPr>
        <w:jc w:val="both"/>
        <w:rPr>
          <w:rFonts w:ascii="Arial" w:hAnsi="Arial" w:cs="Arial"/>
          <w:sz w:val="22"/>
          <w:szCs w:val="22"/>
        </w:rPr>
      </w:pPr>
    </w:p>
    <w:p w14:paraId="21B1F241" w14:textId="77777777" w:rsidR="008E17CC" w:rsidRDefault="008E17CC" w:rsidP="008E17CC">
      <w:pPr>
        <w:jc w:val="both"/>
        <w:rPr>
          <w:rFonts w:ascii="Arial" w:hAnsi="Arial" w:cs="Arial"/>
          <w:sz w:val="22"/>
          <w:szCs w:val="22"/>
        </w:rPr>
      </w:pPr>
    </w:p>
    <w:p w14:paraId="42A77517" w14:textId="77777777" w:rsidR="008E17CC" w:rsidRDefault="008E17CC" w:rsidP="008E17CC">
      <w:pPr>
        <w:jc w:val="both"/>
        <w:rPr>
          <w:rFonts w:ascii="Arial" w:hAnsi="Arial" w:cs="Arial"/>
          <w:sz w:val="22"/>
          <w:szCs w:val="22"/>
        </w:rPr>
      </w:pPr>
    </w:p>
    <w:p w14:paraId="2D43C627" w14:textId="77777777" w:rsidR="008E17CC" w:rsidRDefault="008E17CC" w:rsidP="008E17CC">
      <w:pPr>
        <w:jc w:val="both"/>
        <w:rPr>
          <w:rFonts w:ascii="Arial" w:hAnsi="Arial" w:cs="Arial"/>
          <w:sz w:val="22"/>
          <w:szCs w:val="22"/>
        </w:rPr>
      </w:pPr>
      <w:r>
        <w:rPr>
          <w:rFonts w:ascii="Arial" w:hAnsi="Arial" w:cs="Arial"/>
          <w:sz w:val="22"/>
          <w:szCs w:val="22"/>
        </w:rPr>
        <w:t xml:space="preserve">Objednatel: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Správce: </w:t>
      </w:r>
    </w:p>
    <w:p w14:paraId="1C1594FF" w14:textId="77777777" w:rsidR="008E17CC" w:rsidRDefault="008E17CC" w:rsidP="008E17CC">
      <w:pPr>
        <w:jc w:val="both"/>
        <w:rPr>
          <w:rFonts w:ascii="Arial" w:hAnsi="Arial" w:cs="Arial"/>
          <w:sz w:val="22"/>
          <w:szCs w:val="22"/>
        </w:rPr>
      </w:pPr>
    </w:p>
    <w:p w14:paraId="0301B16A" w14:textId="77777777" w:rsidR="008E17CC" w:rsidRDefault="008E17CC" w:rsidP="008E17CC">
      <w:pPr>
        <w:jc w:val="both"/>
        <w:rPr>
          <w:rFonts w:ascii="Arial" w:hAnsi="Arial" w:cs="Arial"/>
          <w:sz w:val="22"/>
          <w:szCs w:val="22"/>
        </w:rPr>
      </w:pPr>
    </w:p>
    <w:p w14:paraId="72FFDA84" w14:textId="77777777" w:rsidR="008E17CC" w:rsidRDefault="008E17CC" w:rsidP="008E17CC">
      <w:pPr>
        <w:jc w:val="both"/>
        <w:rPr>
          <w:rFonts w:ascii="Arial" w:hAnsi="Arial" w:cs="Arial"/>
          <w:sz w:val="22"/>
          <w:szCs w:val="22"/>
        </w:rPr>
      </w:pPr>
    </w:p>
    <w:p w14:paraId="5C6EDDD5" w14:textId="77777777" w:rsidR="008E17CC" w:rsidRPr="005A14C4" w:rsidRDefault="008E17CC" w:rsidP="008E17CC">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4412A18" w14:textId="77777777" w:rsidR="008E17CC" w:rsidRDefault="008E17CC" w:rsidP="008E17CC">
      <w:pPr>
        <w:jc w:val="both"/>
        <w:rPr>
          <w:rFonts w:ascii="Arial" w:hAnsi="Arial" w:cs="Arial"/>
          <w:i/>
          <w:color w:val="0070C0"/>
          <w:sz w:val="22"/>
          <w:szCs w:val="22"/>
          <w:u w:val="single"/>
        </w:rPr>
      </w:pPr>
    </w:p>
    <w:sectPr w:rsidR="008E17CC" w:rsidSect="000140A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2E38" w14:textId="77777777" w:rsidR="008832FF" w:rsidRDefault="008832FF" w:rsidP="00B52669">
      <w:r>
        <w:separator/>
      </w:r>
    </w:p>
  </w:endnote>
  <w:endnote w:type="continuationSeparator" w:id="0">
    <w:p w14:paraId="56685425" w14:textId="77777777" w:rsidR="008832FF" w:rsidRDefault="008832FF" w:rsidP="00B5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86DCA" w14:textId="77777777" w:rsidR="005F0D85" w:rsidRDefault="005F0D85" w:rsidP="00226AC3">
    <w:pPr>
      <w:pStyle w:val="Footer"/>
      <w:rPr>
        <w:rFonts w:ascii="Arial" w:hAnsi="Arial" w:cs="Arial"/>
        <w:color w:val="A6A6A6"/>
        <w:sz w:val="18"/>
        <w:szCs w:val="18"/>
      </w:rPr>
    </w:pPr>
    <w:r>
      <w:rPr>
        <w:rFonts w:ascii="Arial" w:hAnsi="Arial" w:cs="Arial"/>
        <w:color w:val="A6A6A6"/>
        <w:sz w:val="18"/>
        <w:szCs w:val="18"/>
      </w:rPr>
      <w:t xml:space="preserve">                                     </w:t>
    </w:r>
    <w:r>
      <w:rPr>
        <w:rFonts w:ascii="Arial" w:hAnsi="Arial" w:cs="Arial"/>
        <w:color w:val="A6A6A6"/>
        <w:sz w:val="18"/>
        <w:szCs w:val="18"/>
      </w:rPr>
      <w:tab/>
      <w:t xml:space="preserve">    </w:t>
    </w:r>
    <w:r w:rsidRPr="00F1741F">
      <w:rPr>
        <w:rFonts w:ascii="Arial" w:hAnsi="Arial" w:cs="Arial"/>
        <w:color w:val="A6A6A6"/>
        <w:sz w:val="18"/>
        <w:szCs w:val="18"/>
      </w:rPr>
      <w:tab/>
    </w:r>
    <w:r w:rsidRPr="00F1741F">
      <w:rPr>
        <w:rFonts w:ascii="Arial" w:hAnsi="Arial" w:cs="Arial"/>
        <w:color w:val="A6A6A6"/>
        <w:sz w:val="18"/>
        <w:szCs w:val="18"/>
      </w:rPr>
      <w:tab/>
    </w:r>
    <w:r w:rsidRPr="00F1741F">
      <w:rPr>
        <w:rFonts w:ascii="Arial" w:hAnsi="Arial" w:cs="Arial"/>
        <w:color w:val="A6A6A6"/>
        <w:sz w:val="18"/>
        <w:szCs w:val="18"/>
      </w:rPr>
      <w:fldChar w:fldCharType="begin"/>
    </w:r>
    <w:r w:rsidRPr="00F1741F">
      <w:rPr>
        <w:rFonts w:ascii="Arial" w:hAnsi="Arial" w:cs="Arial"/>
        <w:color w:val="A6A6A6"/>
        <w:sz w:val="18"/>
        <w:szCs w:val="18"/>
      </w:rPr>
      <w:instrText xml:space="preserve"> PAGE   \* MERGEFORMAT </w:instrText>
    </w:r>
    <w:r w:rsidRPr="00F1741F">
      <w:rPr>
        <w:rFonts w:ascii="Arial" w:hAnsi="Arial" w:cs="Arial"/>
        <w:color w:val="A6A6A6"/>
        <w:sz w:val="18"/>
        <w:szCs w:val="18"/>
      </w:rPr>
      <w:fldChar w:fldCharType="separate"/>
    </w:r>
    <w:r w:rsidR="00487365">
      <w:rPr>
        <w:rFonts w:ascii="Arial" w:hAnsi="Arial" w:cs="Arial"/>
        <w:noProof/>
        <w:color w:val="A6A6A6"/>
        <w:sz w:val="18"/>
        <w:szCs w:val="18"/>
      </w:rPr>
      <w:t>1</w:t>
    </w:r>
    <w:r w:rsidRPr="00F1741F">
      <w:rPr>
        <w:rFonts w:ascii="Arial" w:hAnsi="Arial" w:cs="Arial"/>
        <w:color w:val="A6A6A6"/>
        <w:sz w:val="18"/>
        <w:szCs w:val="18"/>
      </w:rPr>
      <w:fldChar w:fldCharType="end"/>
    </w:r>
  </w:p>
  <w:p w14:paraId="5A388F62" w14:textId="77777777" w:rsidR="005F0D85" w:rsidRDefault="005F0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9782" w14:textId="77777777" w:rsidR="008832FF" w:rsidRDefault="008832FF" w:rsidP="00B52669">
      <w:r>
        <w:separator/>
      </w:r>
    </w:p>
  </w:footnote>
  <w:footnote w:type="continuationSeparator" w:id="0">
    <w:p w14:paraId="24DC25E7" w14:textId="77777777" w:rsidR="008832FF" w:rsidRDefault="008832FF" w:rsidP="00B52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C79C6"/>
    <w:multiLevelType w:val="hybridMultilevel"/>
    <w:tmpl w:val="181E92CE"/>
    <w:lvl w:ilvl="0" w:tplc="22B498BE">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C996D39"/>
    <w:multiLevelType w:val="hybridMultilevel"/>
    <w:tmpl w:val="295AC2F6"/>
    <w:lvl w:ilvl="0" w:tplc="278A25B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A397831"/>
    <w:multiLevelType w:val="hybridMultilevel"/>
    <w:tmpl w:val="94DE9DDE"/>
    <w:lvl w:ilvl="0" w:tplc="F4F050E8">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E692EA6"/>
    <w:multiLevelType w:val="hybridMultilevel"/>
    <w:tmpl w:val="A0545A2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3214536E"/>
    <w:multiLevelType w:val="hybridMultilevel"/>
    <w:tmpl w:val="F90251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5E4A33"/>
    <w:multiLevelType w:val="hybridMultilevel"/>
    <w:tmpl w:val="44D629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4D5B47"/>
    <w:multiLevelType w:val="hybridMultilevel"/>
    <w:tmpl w:val="23F8388C"/>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CC67EB3"/>
    <w:multiLevelType w:val="hybridMultilevel"/>
    <w:tmpl w:val="328A4216"/>
    <w:lvl w:ilvl="0" w:tplc="562415E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8D2F09"/>
    <w:multiLevelType w:val="hybridMultilevel"/>
    <w:tmpl w:val="5A2499F0"/>
    <w:lvl w:ilvl="0" w:tplc="0405000F">
      <w:start w:val="1"/>
      <w:numFmt w:val="decimal"/>
      <w:lvlText w:val="%1."/>
      <w:lvlJc w:val="left"/>
      <w:pPr>
        <w:tabs>
          <w:tab w:val="num" w:pos="720"/>
        </w:tabs>
        <w:ind w:left="720" w:hanging="360"/>
      </w:pPr>
      <w:rPr>
        <w:rFonts w:hint="default"/>
      </w:rPr>
    </w:lvl>
    <w:lvl w:ilvl="1" w:tplc="F6DCD8E2">
      <w:start w:val="4"/>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180625A"/>
    <w:multiLevelType w:val="hybridMultilevel"/>
    <w:tmpl w:val="321A628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CF45817"/>
    <w:multiLevelType w:val="hybridMultilevel"/>
    <w:tmpl w:val="4F9A27BE"/>
    <w:lvl w:ilvl="0" w:tplc="24B489FC">
      <w:start w:val="3"/>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26D449B"/>
    <w:multiLevelType w:val="hybridMultilevel"/>
    <w:tmpl w:val="477CE15A"/>
    <w:lvl w:ilvl="0" w:tplc="A00EE3D8">
      <w:start w:val="1"/>
      <w:numFmt w:val="lowerLetter"/>
      <w:lvlText w:val="%1)"/>
      <w:lvlJc w:val="left"/>
      <w:pPr>
        <w:ind w:left="720" w:hanging="360"/>
      </w:pPr>
      <w:rPr>
        <w:rFonts w:hint="default"/>
        <w:b/>
      </w:rPr>
    </w:lvl>
    <w:lvl w:ilvl="1" w:tplc="F5AA443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3796881"/>
    <w:multiLevelType w:val="hybridMultilevel"/>
    <w:tmpl w:val="FCE68C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1"/>
  </w:num>
  <w:num w:numId="5">
    <w:abstractNumId w:val="3"/>
  </w:num>
  <w:num w:numId="6">
    <w:abstractNumId w:val="4"/>
  </w:num>
  <w:num w:numId="7">
    <w:abstractNumId w:val="0"/>
  </w:num>
  <w:num w:numId="8">
    <w:abstractNumId w:val="6"/>
  </w:num>
  <w:num w:numId="9">
    <w:abstractNumId w:val="12"/>
  </w:num>
  <w:num w:numId="10">
    <w:abstractNumId w:val="1"/>
  </w:num>
  <w:num w:numId="11">
    <w:abstractNumId w:val="7"/>
  </w:num>
  <w:num w:numId="12">
    <w:abstractNumId w:val="2"/>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AF"/>
    <w:rsid w:val="0000144A"/>
    <w:rsid w:val="000140AF"/>
    <w:rsid w:val="000169C9"/>
    <w:rsid w:val="00021A73"/>
    <w:rsid w:val="00025F9F"/>
    <w:rsid w:val="0002602C"/>
    <w:rsid w:val="0003176E"/>
    <w:rsid w:val="0003243B"/>
    <w:rsid w:val="00043251"/>
    <w:rsid w:val="00045DAB"/>
    <w:rsid w:val="00046B6C"/>
    <w:rsid w:val="000502F3"/>
    <w:rsid w:val="000533CA"/>
    <w:rsid w:val="0006278E"/>
    <w:rsid w:val="00066FAE"/>
    <w:rsid w:val="000670E5"/>
    <w:rsid w:val="00082101"/>
    <w:rsid w:val="000842BC"/>
    <w:rsid w:val="00087237"/>
    <w:rsid w:val="0009216A"/>
    <w:rsid w:val="00092DF9"/>
    <w:rsid w:val="00095801"/>
    <w:rsid w:val="000A717C"/>
    <w:rsid w:val="000C19BE"/>
    <w:rsid w:val="000C1CDA"/>
    <w:rsid w:val="000E17EA"/>
    <w:rsid w:val="000E18C7"/>
    <w:rsid w:val="000E268B"/>
    <w:rsid w:val="000E7254"/>
    <w:rsid w:val="000F35E3"/>
    <w:rsid w:val="001006B3"/>
    <w:rsid w:val="001009C9"/>
    <w:rsid w:val="0010242D"/>
    <w:rsid w:val="001040DF"/>
    <w:rsid w:val="001058DC"/>
    <w:rsid w:val="00105AA5"/>
    <w:rsid w:val="001138E3"/>
    <w:rsid w:val="00120112"/>
    <w:rsid w:val="001234EF"/>
    <w:rsid w:val="001273CD"/>
    <w:rsid w:val="00130516"/>
    <w:rsid w:val="00133981"/>
    <w:rsid w:val="00134615"/>
    <w:rsid w:val="00134A3A"/>
    <w:rsid w:val="00135BD9"/>
    <w:rsid w:val="00137E6E"/>
    <w:rsid w:val="00142D48"/>
    <w:rsid w:val="001454D1"/>
    <w:rsid w:val="0015644D"/>
    <w:rsid w:val="001607CB"/>
    <w:rsid w:val="00161BCC"/>
    <w:rsid w:val="00176920"/>
    <w:rsid w:val="0018556F"/>
    <w:rsid w:val="0018788A"/>
    <w:rsid w:val="0019074E"/>
    <w:rsid w:val="00191D65"/>
    <w:rsid w:val="001A4C53"/>
    <w:rsid w:val="001A5671"/>
    <w:rsid w:val="001A73FB"/>
    <w:rsid w:val="001B63DD"/>
    <w:rsid w:val="001C6167"/>
    <w:rsid w:val="001D2B04"/>
    <w:rsid w:val="001D7D58"/>
    <w:rsid w:val="001E0C0C"/>
    <w:rsid w:val="001E43CF"/>
    <w:rsid w:val="001F1A2D"/>
    <w:rsid w:val="001F7C70"/>
    <w:rsid w:val="00205421"/>
    <w:rsid w:val="00210599"/>
    <w:rsid w:val="00213580"/>
    <w:rsid w:val="00214FCB"/>
    <w:rsid w:val="00216DE6"/>
    <w:rsid w:val="002170BF"/>
    <w:rsid w:val="00222BFE"/>
    <w:rsid w:val="002243E4"/>
    <w:rsid w:val="0022484A"/>
    <w:rsid w:val="00226AC3"/>
    <w:rsid w:val="00230CFB"/>
    <w:rsid w:val="0024294C"/>
    <w:rsid w:val="00244761"/>
    <w:rsid w:val="00252CD5"/>
    <w:rsid w:val="00255645"/>
    <w:rsid w:val="002578AC"/>
    <w:rsid w:val="002631C0"/>
    <w:rsid w:val="00265D72"/>
    <w:rsid w:val="00266252"/>
    <w:rsid w:val="0027259B"/>
    <w:rsid w:val="0027485A"/>
    <w:rsid w:val="0027595E"/>
    <w:rsid w:val="00284092"/>
    <w:rsid w:val="002902BA"/>
    <w:rsid w:val="002913B1"/>
    <w:rsid w:val="00292638"/>
    <w:rsid w:val="002A3B38"/>
    <w:rsid w:val="002A6B4B"/>
    <w:rsid w:val="002B4ADC"/>
    <w:rsid w:val="002B52FB"/>
    <w:rsid w:val="002C2A59"/>
    <w:rsid w:val="002C7D26"/>
    <w:rsid w:val="002D1642"/>
    <w:rsid w:val="002E2250"/>
    <w:rsid w:val="002E227B"/>
    <w:rsid w:val="002E7A8B"/>
    <w:rsid w:val="002F0B7D"/>
    <w:rsid w:val="002F2E35"/>
    <w:rsid w:val="002F4220"/>
    <w:rsid w:val="002F5499"/>
    <w:rsid w:val="002F625C"/>
    <w:rsid w:val="00300A7A"/>
    <w:rsid w:val="0030184F"/>
    <w:rsid w:val="00302470"/>
    <w:rsid w:val="00311439"/>
    <w:rsid w:val="00315F01"/>
    <w:rsid w:val="003175CB"/>
    <w:rsid w:val="00321EBA"/>
    <w:rsid w:val="00323BBA"/>
    <w:rsid w:val="00324FD8"/>
    <w:rsid w:val="00330CC4"/>
    <w:rsid w:val="0033532E"/>
    <w:rsid w:val="003406AE"/>
    <w:rsid w:val="00340EC1"/>
    <w:rsid w:val="0034239F"/>
    <w:rsid w:val="003501EC"/>
    <w:rsid w:val="00352E48"/>
    <w:rsid w:val="003535FD"/>
    <w:rsid w:val="003614B2"/>
    <w:rsid w:val="00366929"/>
    <w:rsid w:val="00371942"/>
    <w:rsid w:val="003749AE"/>
    <w:rsid w:val="0037503E"/>
    <w:rsid w:val="00376B34"/>
    <w:rsid w:val="003850F0"/>
    <w:rsid w:val="003913C3"/>
    <w:rsid w:val="0039376F"/>
    <w:rsid w:val="003B0285"/>
    <w:rsid w:val="003B1090"/>
    <w:rsid w:val="003B48BB"/>
    <w:rsid w:val="003D2595"/>
    <w:rsid w:val="003D34BA"/>
    <w:rsid w:val="003D376F"/>
    <w:rsid w:val="003D5554"/>
    <w:rsid w:val="003D6C24"/>
    <w:rsid w:val="003D7B01"/>
    <w:rsid w:val="003E408D"/>
    <w:rsid w:val="003E4B93"/>
    <w:rsid w:val="003E4BD8"/>
    <w:rsid w:val="003F3F25"/>
    <w:rsid w:val="00403275"/>
    <w:rsid w:val="00404B64"/>
    <w:rsid w:val="00406234"/>
    <w:rsid w:val="004073C5"/>
    <w:rsid w:val="00410CEB"/>
    <w:rsid w:val="004159DE"/>
    <w:rsid w:val="0042223C"/>
    <w:rsid w:val="0042397D"/>
    <w:rsid w:val="00427858"/>
    <w:rsid w:val="00433005"/>
    <w:rsid w:val="0043662D"/>
    <w:rsid w:val="00442880"/>
    <w:rsid w:val="0044306F"/>
    <w:rsid w:val="0044488E"/>
    <w:rsid w:val="00450838"/>
    <w:rsid w:val="00452C52"/>
    <w:rsid w:val="00454711"/>
    <w:rsid w:val="004549D3"/>
    <w:rsid w:val="00457A38"/>
    <w:rsid w:val="00460A0E"/>
    <w:rsid w:val="00476AD5"/>
    <w:rsid w:val="00477488"/>
    <w:rsid w:val="004775D9"/>
    <w:rsid w:val="00480E99"/>
    <w:rsid w:val="00487365"/>
    <w:rsid w:val="00491678"/>
    <w:rsid w:val="00493F96"/>
    <w:rsid w:val="00495076"/>
    <w:rsid w:val="00496190"/>
    <w:rsid w:val="004A1362"/>
    <w:rsid w:val="004A5115"/>
    <w:rsid w:val="004B07A2"/>
    <w:rsid w:val="004B4B9C"/>
    <w:rsid w:val="004B6761"/>
    <w:rsid w:val="004C0C96"/>
    <w:rsid w:val="004D2C6C"/>
    <w:rsid w:val="004D56E5"/>
    <w:rsid w:val="004E0938"/>
    <w:rsid w:val="004E19C7"/>
    <w:rsid w:val="004E53CC"/>
    <w:rsid w:val="004E5B53"/>
    <w:rsid w:val="004E708A"/>
    <w:rsid w:val="004E76CC"/>
    <w:rsid w:val="004F0316"/>
    <w:rsid w:val="004F1F73"/>
    <w:rsid w:val="00500E1C"/>
    <w:rsid w:val="00501A76"/>
    <w:rsid w:val="00504905"/>
    <w:rsid w:val="00510F20"/>
    <w:rsid w:val="005141ED"/>
    <w:rsid w:val="005210B4"/>
    <w:rsid w:val="0052321F"/>
    <w:rsid w:val="00526BD8"/>
    <w:rsid w:val="00534CFE"/>
    <w:rsid w:val="00540F2C"/>
    <w:rsid w:val="00570A84"/>
    <w:rsid w:val="00585946"/>
    <w:rsid w:val="00590B40"/>
    <w:rsid w:val="00592364"/>
    <w:rsid w:val="00593C72"/>
    <w:rsid w:val="005A2DA4"/>
    <w:rsid w:val="005C1193"/>
    <w:rsid w:val="005C2C6F"/>
    <w:rsid w:val="005C4B0A"/>
    <w:rsid w:val="005C62B7"/>
    <w:rsid w:val="005C6DC4"/>
    <w:rsid w:val="005E06C0"/>
    <w:rsid w:val="005F0D85"/>
    <w:rsid w:val="005F2918"/>
    <w:rsid w:val="006011CD"/>
    <w:rsid w:val="006038D7"/>
    <w:rsid w:val="0061418C"/>
    <w:rsid w:val="006305FC"/>
    <w:rsid w:val="006330D4"/>
    <w:rsid w:val="00633FDA"/>
    <w:rsid w:val="00637C2E"/>
    <w:rsid w:val="006422DF"/>
    <w:rsid w:val="0065572A"/>
    <w:rsid w:val="006611D4"/>
    <w:rsid w:val="006637F7"/>
    <w:rsid w:val="00664FA0"/>
    <w:rsid w:val="00676219"/>
    <w:rsid w:val="0067625F"/>
    <w:rsid w:val="00685D9D"/>
    <w:rsid w:val="00694D8A"/>
    <w:rsid w:val="006A516A"/>
    <w:rsid w:val="006B59A1"/>
    <w:rsid w:val="006C031C"/>
    <w:rsid w:val="006C0B35"/>
    <w:rsid w:val="006C39CA"/>
    <w:rsid w:val="006C4789"/>
    <w:rsid w:val="006D4651"/>
    <w:rsid w:val="006E111E"/>
    <w:rsid w:val="006E42C5"/>
    <w:rsid w:val="006E6C45"/>
    <w:rsid w:val="006F6054"/>
    <w:rsid w:val="00703B73"/>
    <w:rsid w:val="00706377"/>
    <w:rsid w:val="007108A7"/>
    <w:rsid w:val="00744348"/>
    <w:rsid w:val="00745BF5"/>
    <w:rsid w:val="00746EFE"/>
    <w:rsid w:val="00756E34"/>
    <w:rsid w:val="00763002"/>
    <w:rsid w:val="00763F89"/>
    <w:rsid w:val="007730A1"/>
    <w:rsid w:val="007760B7"/>
    <w:rsid w:val="00777AAC"/>
    <w:rsid w:val="007864C2"/>
    <w:rsid w:val="007A5DEA"/>
    <w:rsid w:val="007A6769"/>
    <w:rsid w:val="007B0C79"/>
    <w:rsid w:val="007B171E"/>
    <w:rsid w:val="007B78C1"/>
    <w:rsid w:val="007C0C91"/>
    <w:rsid w:val="007C1947"/>
    <w:rsid w:val="007C503C"/>
    <w:rsid w:val="007C62E2"/>
    <w:rsid w:val="007C7537"/>
    <w:rsid w:val="007C796F"/>
    <w:rsid w:val="007D4118"/>
    <w:rsid w:val="007D629D"/>
    <w:rsid w:val="007E1B5E"/>
    <w:rsid w:val="007E4F06"/>
    <w:rsid w:val="007E69E2"/>
    <w:rsid w:val="007F0049"/>
    <w:rsid w:val="007F1527"/>
    <w:rsid w:val="007F3554"/>
    <w:rsid w:val="007F4DD0"/>
    <w:rsid w:val="007F63E9"/>
    <w:rsid w:val="007F73D8"/>
    <w:rsid w:val="00800347"/>
    <w:rsid w:val="00800EF3"/>
    <w:rsid w:val="0080179D"/>
    <w:rsid w:val="00802041"/>
    <w:rsid w:val="00806DE3"/>
    <w:rsid w:val="008125B8"/>
    <w:rsid w:val="00812FEF"/>
    <w:rsid w:val="008132A1"/>
    <w:rsid w:val="008159F2"/>
    <w:rsid w:val="00816C86"/>
    <w:rsid w:val="008218FD"/>
    <w:rsid w:val="008310AF"/>
    <w:rsid w:val="0083241A"/>
    <w:rsid w:val="008332B0"/>
    <w:rsid w:val="00841C0F"/>
    <w:rsid w:val="008462D8"/>
    <w:rsid w:val="00846D90"/>
    <w:rsid w:val="0085234F"/>
    <w:rsid w:val="0085363F"/>
    <w:rsid w:val="00855CA5"/>
    <w:rsid w:val="00856655"/>
    <w:rsid w:val="008577EB"/>
    <w:rsid w:val="00870E00"/>
    <w:rsid w:val="008739C4"/>
    <w:rsid w:val="008749A6"/>
    <w:rsid w:val="00875CAE"/>
    <w:rsid w:val="00875FD2"/>
    <w:rsid w:val="00877825"/>
    <w:rsid w:val="008832FF"/>
    <w:rsid w:val="00884865"/>
    <w:rsid w:val="00887E4F"/>
    <w:rsid w:val="00894D87"/>
    <w:rsid w:val="008A0137"/>
    <w:rsid w:val="008A14B2"/>
    <w:rsid w:val="008B0B6C"/>
    <w:rsid w:val="008B6ABF"/>
    <w:rsid w:val="008C072A"/>
    <w:rsid w:val="008D1E40"/>
    <w:rsid w:val="008D1E65"/>
    <w:rsid w:val="008D22EF"/>
    <w:rsid w:val="008D383B"/>
    <w:rsid w:val="008D3ACD"/>
    <w:rsid w:val="008E17CC"/>
    <w:rsid w:val="008F322C"/>
    <w:rsid w:val="008F45C4"/>
    <w:rsid w:val="00900FC9"/>
    <w:rsid w:val="00903BC9"/>
    <w:rsid w:val="0091025E"/>
    <w:rsid w:val="00914F00"/>
    <w:rsid w:val="0091523E"/>
    <w:rsid w:val="00915655"/>
    <w:rsid w:val="00921ED6"/>
    <w:rsid w:val="00924D03"/>
    <w:rsid w:val="00925AEF"/>
    <w:rsid w:val="0092641B"/>
    <w:rsid w:val="0093131B"/>
    <w:rsid w:val="0093505D"/>
    <w:rsid w:val="009402A2"/>
    <w:rsid w:val="00946169"/>
    <w:rsid w:val="00946BD5"/>
    <w:rsid w:val="00950B3E"/>
    <w:rsid w:val="00956B42"/>
    <w:rsid w:val="0097025F"/>
    <w:rsid w:val="00970745"/>
    <w:rsid w:val="00974360"/>
    <w:rsid w:val="00975928"/>
    <w:rsid w:val="0097610D"/>
    <w:rsid w:val="009872E5"/>
    <w:rsid w:val="0098792A"/>
    <w:rsid w:val="009933C8"/>
    <w:rsid w:val="0099421E"/>
    <w:rsid w:val="00997E38"/>
    <w:rsid w:val="009A10E9"/>
    <w:rsid w:val="009A13E8"/>
    <w:rsid w:val="009A19B6"/>
    <w:rsid w:val="009A4F34"/>
    <w:rsid w:val="009B0E07"/>
    <w:rsid w:val="009C6AD2"/>
    <w:rsid w:val="009D1279"/>
    <w:rsid w:val="009D35E4"/>
    <w:rsid w:val="009D4388"/>
    <w:rsid w:val="009D446D"/>
    <w:rsid w:val="009D721D"/>
    <w:rsid w:val="009E7A9B"/>
    <w:rsid w:val="00A109D5"/>
    <w:rsid w:val="00A16A33"/>
    <w:rsid w:val="00A379F0"/>
    <w:rsid w:val="00A46A56"/>
    <w:rsid w:val="00A51AE8"/>
    <w:rsid w:val="00A6350C"/>
    <w:rsid w:val="00A70666"/>
    <w:rsid w:val="00A72D52"/>
    <w:rsid w:val="00A76FBF"/>
    <w:rsid w:val="00A80E79"/>
    <w:rsid w:val="00A85DFC"/>
    <w:rsid w:val="00A87A60"/>
    <w:rsid w:val="00A901C9"/>
    <w:rsid w:val="00A96B99"/>
    <w:rsid w:val="00AA3C1F"/>
    <w:rsid w:val="00AA4BD3"/>
    <w:rsid w:val="00AB2077"/>
    <w:rsid w:val="00AB270A"/>
    <w:rsid w:val="00AB275E"/>
    <w:rsid w:val="00AC1E6F"/>
    <w:rsid w:val="00AC5B05"/>
    <w:rsid w:val="00AD1A00"/>
    <w:rsid w:val="00AD5F31"/>
    <w:rsid w:val="00AD7942"/>
    <w:rsid w:val="00AE00DC"/>
    <w:rsid w:val="00AE0E2D"/>
    <w:rsid w:val="00AE2996"/>
    <w:rsid w:val="00AE3781"/>
    <w:rsid w:val="00AE3E39"/>
    <w:rsid w:val="00AF3C7B"/>
    <w:rsid w:val="00B00031"/>
    <w:rsid w:val="00B010BF"/>
    <w:rsid w:val="00B04E12"/>
    <w:rsid w:val="00B07410"/>
    <w:rsid w:val="00B1188B"/>
    <w:rsid w:val="00B12E04"/>
    <w:rsid w:val="00B242CA"/>
    <w:rsid w:val="00B2699A"/>
    <w:rsid w:val="00B276FA"/>
    <w:rsid w:val="00B33046"/>
    <w:rsid w:val="00B40053"/>
    <w:rsid w:val="00B41368"/>
    <w:rsid w:val="00B41C76"/>
    <w:rsid w:val="00B441E9"/>
    <w:rsid w:val="00B447E9"/>
    <w:rsid w:val="00B45366"/>
    <w:rsid w:val="00B453EE"/>
    <w:rsid w:val="00B52669"/>
    <w:rsid w:val="00B57F18"/>
    <w:rsid w:val="00B64A30"/>
    <w:rsid w:val="00B74E65"/>
    <w:rsid w:val="00B80D9E"/>
    <w:rsid w:val="00B8770B"/>
    <w:rsid w:val="00B90532"/>
    <w:rsid w:val="00B936C2"/>
    <w:rsid w:val="00B95C49"/>
    <w:rsid w:val="00B9678B"/>
    <w:rsid w:val="00B973D6"/>
    <w:rsid w:val="00BA198A"/>
    <w:rsid w:val="00BB0EC3"/>
    <w:rsid w:val="00BB7D96"/>
    <w:rsid w:val="00BC72AF"/>
    <w:rsid w:val="00BE29BC"/>
    <w:rsid w:val="00BE3A68"/>
    <w:rsid w:val="00BE4E05"/>
    <w:rsid w:val="00BF04C2"/>
    <w:rsid w:val="00BF2B00"/>
    <w:rsid w:val="00C0125B"/>
    <w:rsid w:val="00C06EFF"/>
    <w:rsid w:val="00C100CA"/>
    <w:rsid w:val="00C11D8B"/>
    <w:rsid w:val="00C140A9"/>
    <w:rsid w:val="00C14649"/>
    <w:rsid w:val="00C167A0"/>
    <w:rsid w:val="00C21CEC"/>
    <w:rsid w:val="00C50888"/>
    <w:rsid w:val="00C511A1"/>
    <w:rsid w:val="00C51CFC"/>
    <w:rsid w:val="00C74D2F"/>
    <w:rsid w:val="00C76D0B"/>
    <w:rsid w:val="00C87690"/>
    <w:rsid w:val="00C90362"/>
    <w:rsid w:val="00C910D6"/>
    <w:rsid w:val="00C92C5E"/>
    <w:rsid w:val="00CA7019"/>
    <w:rsid w:val="00CB0A77"/>
    <w:rsid w:val="00CB5FC4"/>
    <w:rsid w:val="00CC5EC3"/>
    <w:rsid w:val="00CD0D57"/>
    <w:rsid w:val="00CD1903"/>
    <w:rsid w:val="00CD47A6"/>
    <w:rsid w:val="00CD6AA5"/>
    <w:rsid w:val="00CE0599"/>
    <w:rsid w:val="00D014F4"/>
    <w:rsid w:val="00D06902"/>
    <w:rsid w:val="00D13E1E"/>
    <w:rsid w:val="00D15651"/>
    <w:rsid w:val="00D15725"/>
    <w:rsid w:val="00D2058B"/>
    <w:rsid w:val="00D21830"/>
    <w:rsid w:val="00D221B5"/>
    <w:rsid w:val="00D23E09"/>
    <w:rsid w:val="00D25D2C"/>
    <w:rsid w:val="00D3158F"/>
    <w:rsid w:val="00D32928"/>
    <w:rsid w:val="00D36D4E"/>
    <w:rsid w:val="00D404FE"/>
    <w:rsid w:val="00D4443C"/>
    <w:rsid w:val="00D52296"/>
    <w:rsid w:val="00D64BCD"/>
    <w:rsid w:val="00D777D1"/>
    <w:rsid w:val="00D854AB"/>
    <w:rsid w:val="00D87F58"/>
    <w:rsid w:val="00DA4932"/>
    <w:rsid w:val="00DB6C99"/>
    <w:rsid w:val="00DC0590"/>
    <w:rsid w:val="00DC38F2"/>
    <w:rsid w:val="00DD06B6"/>
    <w:rsid w:val="00DD3A88"/>
    <w:rsid w:val="00DD51C6"/>
    <w:rsid w:val="00DE428D"/>
    <w:rsid w:val="00DE7320"/>
    <w:rsid w:val="00DF5DDB"/>
    <w:rsid w:val="00DF6E92"/>
    <w:rsid w:val="00E1408B"/>
    <w:rsid w:val="00E24F7E"/>
    <w:rsid w:val="00E25DBC"/>
    <w:rsid w:val="00E27868"/>
    <w:rsid w:val="00E31FB2"/>
    <w:rsid w:val="00E35EDB"/>
    <w:rsid w:val="00E430BC"/>
    <w:rsid w:val="00E50598"/>
    <w:rsid w:val="00E55825"/>
    <w:rsid w:val="00E62093"/>
    <w:rsid w:val="00E63106"/>
    <w:rsid w:val="00E725D8"/>
    <w:rsid w:val="00E85C22"/>
    <w:rsid w:val="00E909A5"/>
    <w:rsid w:val="00E93726"/>
    <w:rsid w:val="00E972C1"/>
    <w:rsid w:val="00EA0BA8"/>
    <w:rsid w:val="00EA417D"/>
    <w:rsid w:val="00EA622A"/>
    <w:rsid w:val="00EC326A"/>
    <w:rsid w:val="00EC4ACC"/>
    <w:rsid w:val="00EC4AE7"/>
    <w:rsid w:val="00ED035A"/>
    <w:rsid w:val="00ED502D"/>
    <w:rsid w:val="00EE7AD1"/>
    <w:rsid w:val="00EE7D46"/>
    <w:rsid w:val="00EF2894"/>
    <w:rsid w:val="00EF5ED0"/>
    <w:rsid w:val="00F05A9D"/>
    <w:rsid w:val="00F1060E"/>
    <w:rsid w:val="00F15B49"/>
    <w:rsid w:val="00F1741F"/>
    <w:rsid w:val="00F17BD9"/>
    <w:rsid w:val="00F21E69"/>
    <w:rsid w:val="00F242A8"/>
    <w:rsid w:val="00F300C1"/>
    <w:rsid w:val="00F30350"/>
    <w:rsid w:val="00F33018"/>
    <w:rsid w:val="00F34339"/>
    <w:rsid w:val="00F47C77"/>
    <w:rsid w:val="00F53307"/>
    <w:rsid w:val="00F6316E"/>
    <w:rsid w:val="00F675DD"/>
    <w:rsid w:val="00F92909"/>
    <w:rsid w:val="00F9333F"/>
    <w:rsid w:val="00F946C3"/>
    <w:rsid w:val="00FA2005"/>
    <w:rsid w:val="00FA3E5B"/>
    <w:rsid w:val="00FA6729"/>
    <w:rsid w:val="00FB16DF"/>
    <w:rsid w:val="00FB2859"/>
    <w:rsid w:val="00FB2BA3"/>
    <w:rsid w:val="00FD3EF1"/>
    <w:rsid w:val="00FD4232"/>
    <w:rsid w:val="00FD43B1"/>
    <w:rsid w:val="00FD7A39"/>
    <w:rsid w:val="00FE0CC6"/>
    <w:rsid w:val="00FE0DCD"/>
    <w:rsid w:val="00FE24EE"/>
    <w:rsid w:val="00FE6E66"/>
    <w:rsid w:val="00FF0D90"/>
    <w:rsid w:val="00FF2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D503C"/>
  <w15:docId w15:val="{47DADE22-5D24-4EAA-905A-6BB63805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dnmka1zvraznn21">
    <w:name w:val="Střední mřížka 1 – zvýraznění 21"/>
    <w:basedOn w:val="Normal"/>
    <w:qFormat/>
    <w:rsid w:val="000140AF"/>
    <w:pPr>
      <w:ind w:left="708"/>
    </w:pPr>
  </w:style>
  <w:style w:type="paragraph" w:styleId="BalloonText">
    <w:name w:val="Balloon Text"/>
    <w:basedOn w:val="Normal"/>
    <w:link w:val="BalloonTextChar"/>
    <w:rsid w:val="0091025E"/>
    <w:rPr>
      <w:rFonts w:ascii="Tahoma" w:hAnsi="Tahoma"/>
      <w:sz w:val="16"/>
      <w:szCs w:val="16"/>
    </w:rPr>
  </w:style>
  <w:style w:type="character" w:customStyle="1" w:styleId="BalloonTextChar">
    <w:name w:val="Balloon Text Char"/>
    <w:link w:val="BalloonText"/>
    <w:rsid w:val="0091025E"/>
    <w:rPr>
      <w:rFonts w:ascii="Tahoma" w:hAnsi="Tahoma" w:cs="Tahoma"/>
      <w:sz w:val="16"/>
      <w:szCs w:val="16"/>
    </w:rPr>
  </w:style>
  <w:style w:type="paragraph" w:styleId="Header">
    <w:name w:val="header"/>
    <w:basedOn w:val="Normal"/>
    <w:link w:val="HeaderChar"/>
    <w:rsid w:val="00B52669"/>
    <w:pPr>
      <w:tabs>
        <w:tab w:val="center" w:pos="4536"/>
        <w:tab w:val="right" w:pos="9072"/>
      </w:tabs>
    </w:pPr>
  </w:style>
  <w:style w:type="character" w:customStyle="1" w:styleId="HeaderChar">
    <w:name w:val="Header Char"/>
    <w:link w:val="Header"/>
    <w:rsid w:val="00B52669"/>
    <w:rPr>
      <w:sz w:val="24"/>
      <w:szCs w:val="24"/>
    </w:rPr>
  </w:style>
  <w:style w:type="paragraph" w:styleId="Footer">
    <w:name w:val="footer"/>
    <w:basedOn w:val="Normal"/>
    <w:link w:val="FooterChar"/>
    <w:uiPriority w:val="99"/>
    <w:rsid w:val="00B52669"/>
    <w:pPr>
      <w:tabs>
        <w:tab w:val="center" w:pos="4536"/>
        <w:tab w:val="right" w:pos="9072"/>
      </w:tabs>
    </w:pPr>
  </w:style>
  <w:style w:type="character" w:customStyle="1" w:styleId="FooterChar">
    <w:name w:val="Footer Char"/>
    <w:link w:val="Footer"/>
    <w:uiPriority w:val="99"/>
    <w:rsid w:val="00B52669"/>
    <w:rPr>
      <w:sz w:val="24"/>
      <w:szCs w:val="24"/>
    </w:rPr>
  </w:style>
  <w:style w:type="character" w:styleId="CommentReference">
    <w:name w:val="annotation reference"/>
    <w:rsid w:val="003E408D"/>
    <w:rPr>
      <w:sz w:val="16"/>
      <w:szCs w:val="16"/>
    </w:rPr>
  </w:style>
  <w:style w:type="paragraph" w:styleId="CommentText">
    <w:name w:val="annotation text"/>
    <w:basedOn w:val="Normal"/>
    <w:link w:val="CommentTextChar"/>
    <w:rsid w:val="003E408D"/>
    <w:rPr>
      <w:sz w:val="20"/>
      <w:szCs w:val="20"/>
    </w:rPr>
  </w:style>
  <w:style w:type="character" w:customStyle="1" w:styleId="CommentTextChar">
    <w:name w:val="Comment Text Char"/>
    <w:basedOn w:val="DefaultParagraphFont"/>
    <w:link w:val="CommentText"/>
    <w:rsid w:val="003E408D"/>
  </w:style>
  <w:style w:type="paragraph" w:styleId="CommentSubject">
    <w:name w:val="annotation subject"/>
    <w:basedOn w:val="CommentText"/>
    <w:next w:val="CommentText"/>
    <w:link w:val="CommentSubjectChar"/>
    <w:rsid w:val="003E408D"/>
    <w:rPr>
      <w:b/>
      <w:bCs/>
    </w:rPr>
  </w:style>
  <w:style w:type="character" w:customStyle="1" w:styleId="CommentSubjectChar">
    <w:name w:val="Comment Subject Char"/>
    <w:link w:val="CommentSubject"/>
    <w:rsid w:val="003E408D"/>
    <w:rPr>
      <w:b/>
      <w:bCs/>
    </w:rPr>
  </w:style>
  <w:style w:type="table" w:styleId="TableGrid">
    <w:name w:val="Table Grid"/>
    <w:basedOn w:val="TableNormal"/>
    <w:rsid w:val="00B3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D5F31"/>
    <w:rPr>
      <w:sz w:val="20"/>
      <w:szCs w:val="20"/>
    </w:rPr>
  </w:style>
  <w:style w:type="character" w:customStyle="1" w:styleId="FootnoteTextChar">
    <w:name w:val="Footnote Text Char"/>
    <w:basedOn w:val="DefaultParagraphFont"/>
    <w:link w:val="FootnoteText"/>
    <w:rsid w:val="00AD5F31"/>
  </w:style>
  <w:style w:type="character" w:styleId="FootnoteReference">
    <w:name w:val="footnote reference"/>
    <w:rsid w:val="00AD5F31"/>
    <w:rPr>
      <w:vertAlign w:val="superscript"/>
    </w:rPr>
  </w:style>
  <w:style w:type="paragraph" w:styleId="ListParagraph">
    <w:name w:val="List Paragraph"/>
    <w:basedOn w:val="Normal"/>
    <w:uiPriority w:val="72"/>
    <w:qFormat/>
    <w:rsid w:val="00D21830"/>
    <w:pPr>
      <w:ind w:left="720"/>
      <w:contextualSpacing/>
    </w:pPr>
  </w:style>
  <w:style w:type="paragraph" w:styleId="BodyTextIndent3">
    <w:name w:val="Body Text Indent 3"/>
    <w:basedOn w:val="Normal"/>
    <w:link w:val="BodyTextIndent3Char"/>
    <w:rsid w:val="00D21830"/>
    <w:pPr>
      <w:autoSpaceDE w:val="0"/>
      <w:autoSpaceDN w:val="0"/>
      <w:adjustRightInd w:val="0"/>
      <w:ind w:left="543"/>
      <w:jc w:val="both"/>
    </w:pPr>
    <w:rPr>
      <w:rFonts w:ascii="Arial" w:hAnsi="Arial" w:cs="Arial"/>
      <w:color w:val="000000"/>
      <w:sz w:val="20"/>
      <w:szCs w:val="20"/>
    </w:rPr>
  </w:style>
  <w:style w:type="character" w:customStyle="1" w:styleId="BodyTextIndent3Char">
    <w:name w:val="Body Text Indent 3 Char"/>
    <w:basedOn w:val="DefaultParagraphFont"/>
    <w:link w:val="BodyTextIndent3"/>
    <w:rsid w:val="00D21830"/>
    <w:rPr>
      <w:rFonts w:ascii="Arial" w:hAnsi="Arial" w:cs="Arial"/>
      <w:color w:val="000000"/>
    </w:rPr>
  </w:style>
  <w:style w:type="paragraph" w:styleId="NoSpacing">
    <w:name w:val="No Spacing"/>
    <w:uiPriority w:val="1"/>
    <w:qFormat/>
    <w:rsid w:val="007C1947"/>
    <w:rPr>
      <w:rFonts w:asciiTheme="minorHAnsi" w:eastAsiaTheme="minorHAnsi" w:hAnsiTheme="minorHAnsi" w:cstheme="minorBidi"/>
      <w:sz w:val="22"/>
      <w:szCs w:val="22"/>
      <w:lang w:eastAsia="en-US"/>
    </w:rPr>
  </w:style>
  <w:style w:type="paragraph" w:styleId="Revision">
    <w:name w:val="Revision"/>
    <w:hidden/>
    <w:uiPriority w:val="71"/>
    <w:semiHidden/>
    <w:rsid w:val="00191D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53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6A943-A42E-456D-A65D-DD30F8CB11DE}">
  <ds:schemaRefs>
    <ds:schemaRef ds:uri="http://schemas.openxmlformats.org/officeDocument/2006/bibliography"/>
  </ds:schemaRefs>
</ds:datastoreItem>
</file>

<file path=customXml/itemProps2.xml><?xml version="1.0" encoding="utf-8"?>
<ds:datastoreItem xmlns:ds="http://schemas.openxmlformats.org/officeDocument/2006/customXml" ds:itemID="{FFC17E11-DF0E-4BB3-B60B-CA71A4E7D861}">
  <ds:schemaRefs>
    <ds:schemaRef ds:uri="http://schemas.openxmlformats.org/officeDocument/2006/bibliography"/>
  </ds:schemaRefs>
</ds:datastoreItem>
</file>

<file path=customXml/itemProps3.xml><?xml version="1.0" encoding="utf-8"?>
<ds:datastoreItem xmlns:ds="http://schemas.openxmlformats.org/officeDocument/2006/customXml" ds:itemID="{B05F9E2B-C38F-405C-AB18-596B3CCC9F0D}">
  <ds:schemaRefs>
    <ds:schemaRef ds:uri="http://schemas.openxmlformats.org/officeDocument/2006/bibliography"/>
  </ds:schemaRefs>
</ds:datastoreItem>
</file>

<file path=customXml/itemProps4.xml><?xml version="1.0" encoding="utf-8"?>
<ds:datastoreItem xmlns:ds="http://schemas.openxmlformats.org/officeDocument/2006/customXml" ds:itemID="{475A9D9A-A656-4326-B8E7-124E0CD0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2897</Words>
  <Characters>16519</Characters>
  <Application>Microsoft Office Word</Application>
  <DocSecurity>0</DocSecurity>
  <Lines>137</Lines>
  <Paragraphs>38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STANOVY</vt:lpstr>
      <vt:lpstr>STANOVY</vt:lpstr>
    </vt:vector>
  </TitlesOfParts>
  <Company>ATC</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dc:title>
  <dc:creator>Horáková</dc:creator>
  <cp:lastModifiedBy>Fragner, Jiri</cp:lastModifiedBy>
  <cp:revision>3</cp:revision>
  <cp:lastPrinted>2014-06-27T13:38:00Z</cp:lastPrinted>
  <dcterms:created xsi:type="dcterms:W3CDTF">2015-05-21T13:18:00Z</dcterms:created>
  <dcterms:modified xsi:type="dcterms:W3CDTF">2015-05-21T13:30:00Z</dcterms:modified>
</cp:coreProperties>
</file>